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00" w:firstRow="0" w:lastRow="0" w:firstColumn="0" w:lastColumn="0" w:noHBand="0" w:noVBand="1"/>
      </w:tblPr>
      <w:tblGrid>
        <w:gridCol w:w="9350"/>
      </w:tblGrid>
      <w:tr w:rsidR="00103CB3" w:rsidRPr="001A51AC" w14:paraId="2B188F9C" w14:textId="77777777" w:rsidTr="008A0EB3">
        <w:trPr>
          <w:trHeight w:val="280"/>
          <w:jc w:val="center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14:paraId="281790BE" w14:textId="77777777" w:rsidR="00103CB3" w:rsidRPr="001A51AC" w:rsidRDefault="00103CB3" w:rsidP="008A0EB3">
            <w:pPr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51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7.3 Institutional Distinctiveness</w:t>
            </w:r>
          </w:p>
        </w:tc>
      </w:tr>
      <w:tr w:rsidR="00103CB3" w:rsidRPr="001A51AC" w14:paraId="7B9C477D" w14:textId="77777777" w:rsidTr="008A0EB3">
        <w:trPr>
          <w:trHeight w:val="280"/>
          <w:jc w:val="center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14:paraId="684A0B31" w14:textId="77777777" w:rsidR="00103CB3" w:rsidRPr="001A51AC" w:rsidRDefault="00103CB3" w:rsidP="008A0EB3">
            <w:pPr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51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Provide the details of the performance of the institution in one area distinctive to its vision, priority and thrust</w:t>
            </w:r>
          </w:p>
        </w:tc>
      </w:tr>
    </w:tbl>
    <w:p w14:paraId="356F8DCE" w14:textId="77777777" w:rsidR="002941BB" w:rsidRPr="001A51AC" w:rsidRDefault="002941BB">
      <w:pPr>
        <w:rPr>
          <w:rFonts w:ascii="Times New Roman" w:hAnsi="Times New Roman" w:cs="Times New Roman"/>
        </w:rPr>
      </w:pPr>
    </w:p>
    <w:p w14:paraId="6757DBF3" w14:textId="77777777" w:rsidR="001E0CEE" w:rsidRDefault="001E0CEE" w:rsidP="001E0CEE">
      <w:pPr>
        <w:framePr w:hSpace="180" w:wrap="around" w:vAnchor="text" w:hAnchor="text" w:xAlign="center" w:y="1"/>
        <w:ind w:right="62"/>
        <w:suppressOverlap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Institute of Engineering and Management (IEM) </w:t>
      </w:r>
      <w:r w:rsidRPr="00A66D6E">
        <w:rPr>
          <w:rFonts w:ascii="Times New Roman" w:hAnsi="Times New Roman" w:cs="Times New Roman"/>
          <w:sz w:val="24"/>
          <w:szCs w:val="24"/>
        </w:rPr>
        <w:t xml:space="preserve">is committed to incite all possible platforms pertaining to Scientific &amp; Technological Learning for not only the professional growth but also for the personal growth of the students by providing transformational teaching and </w:t>
      </w:r>
      <w:proofErr w:type="gramStart"/>
      <w:r w:rsidRPr="00A66D6E">
        <w:rPr>
          <w:rFonts w:ascii="Times New Roman" w:hAnsi="Times New Roman" w:cs="Times New Roman"/>
          <w:sz w:val="24"/>
          <w:szCs w:val="24"/>
        </w:rPr>
        <w:t>value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D6E">
        <w:rPr>
          <w:rFonts w:ascii="Times New Roman" w:hAnsi="Times New Roman" w:cs="Times New Roman"/>
          <w:sz w:val="24"/>
          <w:szCs w:val="24"/>
        </w:rPr>
        <w:t>based</w:t>
      </w:r>
      <w:proofErr w:type="gramEnd"/>
      <w:r w:rsidRPr="00A66D6E">
        <w:rPr>
          <w:rFonts w:ascii="Times New Roman" w:hAnsi="Times New Roman" w:cs="Times New Roman"/>
          <w:sz w:val="24"/>
          <w:szCs w:val="24"/>
        </w:rPr>
        <w:t xml:space="preserve"> education with international standards. The institution </w:t>
      </w:r>
      <w:r>
        <w:rPr>
          <w:rFonts w:ascii="Times New Roman" w:hAnsi="Times New Roman" w:cs="Times New Roman"/>
          <w:sz w:val="24"/>
          <w:szCs w:val="24"/>
        </w:rPr>
        <w:t>has</w:t>
      </w:r>
      <w:r w:rsidRPr="00A66D6E">
        <w:rPr>
          <w:rFonts w:ascii="Times New Roman" w:hAnsi="Times New Roman" w:cs="Times New Roman"/>
          <w:sz w:val="24"/>
          <w:szCs w:val="24"/>
        </w:rPr>
        <w:t xml:space="preserve"> a motto to achieve academic excellence, promoting quality education with incomparable innovations in teaching and learning by empowering the manpower through innovative research and development. </w:t>
      </w:r>
    </w:p>
    <w:p w14:paraId="309DDE48" w14:textId="77777777" w:rsidR="001E0CEE" w:rsidRDefault="001E0CEE" w:rsidP="001E0CEE">
      <w:pPr>
        <w:framePr w:hSpace="180" w:wrap="around" w:vAnchor="text" w:hAnchor="text" w:xAlign="center" w:y="1"/>
        <w:ind w:right="62"/>
        <w:suppressOverlap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Institute of Engineering and Management Trust (IEMT) w</w:t>
      </w:r>
      <w:r w:rsidRPr="00A66D6E">
        <w:rPr>
          <w:rFonts w:ascii="Times New Roman" w:hAnsi="Times New Roman" w:cs="Times New Roman"/>
          <w:sz w:val="24"/>
          <w:szCs w:val="24"/>
        </w:rPr>
        <w:t>ith a passion to scatter the fragrance of education entered the educational arena to meet the needs of education,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D6E">
        <w:rPr>
          <w:rFonts w:ascii="Times New Roman" w:hAnsi="Times New Roman" w:cs="Times New Roman"/>
          <w:sz w:val="24"/>
          <w:szCs w:val="24"/>
        </w:rPr>
        <w:t xml:space="preserve">established a number of educational institutions from </w:t>
      </w:r>
      <w:r>
        <w:rPr>
          <w:rFonts w:ascii="Times New Roman" w:hAnsi="Times New Roman" w:cs="Times New Roman"/>
          <w:sz w:val="24"/>
          <w:szCs w:val="24"/>
        </w:rPr>
        <w:t>1989 to 2018</w:t>
      </w:r>
      <w:r w:rsidRPr="00A66D6E">
        <w:rPr>
          <w:rFonts w:ascii="Times New Roman" w:hAnsi="Times New Roman" w:cs="Times New Roman"/>
          <w:sz w:val="24"/>
          <w:szCs w:val="24"/>
        </w:rPr>
        <w:t xml:space="preserve">, over a period of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A66D6E">
        <w:rPr>
          <w:rFonts w:ascii="Times New Roman" w:hAnsi="Times New Roman" w:cs="Times New Roman"/>
          <w:sz w:val="24"/>
          <w:szCs w:val="24"/>
        </w:rPr>
        <w:t xml:space="preserve"> years. </w:t>
      </w:r>
    </w:p>
    <w:p w14:paraId="3365444D" w14:textId="77777777" w:rsidR="001E0CEE" w:rsidRDefault="001E0CEE" w:rsidP="001E0CEE">
      <w:pPr>
        <w:framePr w:hSpace="180" w:wrap="around" w:vAnchor="text" w:hAnchor="text" w:xAlign="center" w:y="1"/>
        <w:ind w:right="62"/>
        <w:suppressOverlap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A66D6E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D6E">
        <w:rPr>
          <w:rFonts w:ascii="Times New Roman" w:hAnsi="Times New Roman" w:cs="Times New Roman"/>
          <w:sz w:val="24"/>
          <w:szCs w:val="24"/>
        </w:rPr>
        <w:t xml:space="preserve">institution has taken utmost care to build fully equipped language laboratories for the benefit of the student community. </w:t>
      </w:r>
    </w:p>
    <w:p w14:paraId="4EFA1723" w14:textId="77777777" w:rsidR="001E0CEE" w:rsidRDefault="001E0CEE" w:rsidP="001E0CEE">
      <w:pPr>
        <w:framePr w:hSpace="180" w:wrap="around" w:vAnchor="text" w:hAnchor="text" w:xAlign="center" w:y="1"/>
        <w:ind w:right="62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A66D6E">
        <w:rPr>
          <w:rFonts w:ascii="Times New Roman" w:hAnsi="Times New Roman" w:cs="Times New Roman"/>
          <w:sz w:val="24"/>
          <w:szCs w:val="24"/>
        </w:rPr>
        <w:t xml:space="preserve">Students are even encouraged to take up projects concerned with the future of the country with a motto to promote global citizenship and ethical conduct. </w:t>
      </w:r>
    </w:p>
    <w:p w14:paraId="6B567965" w14:textId="77777777" w:rsidR="001E0CEE" w:rsidRDefault="001E0CEE" w:rsidP="001E0CEE">
      <w:pPr>
        <w:framePr w:hSpace="180" w:wrap="around" w:vAnchor="text" w:hAnchor="text" w:xAlign="center" w:y="1"/>
        <w:ind w:right="62"/>
        <w:suppressOverlap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</w:t>
      </w:r>
      <w:r w:rsidRPr="00A66D6E">
        <w:rPr>
          <w:rFonts w:ascii="Times New Roman" w:hAnsi="Times New Roman" w:cs="Times New Roman"/>
          <w:sz w:val="24"/>
          <w:szCs w:val="24"/>
        </w:rPr>
        <w:t xml:space="preserve">to provide excellent placement opportunities to all the students, institution has been conducting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66D6E">
        <w:rPr>
          <w:rFonts w:ascii="Times New Roman" w:hAnsi="Times New Roman" w:cs="Times New Roman"/>
          <w:sz w:val="24"/>
          <w:szCs w:val="24"/>
        </w:rPr>
        <w:t xml:space="preserve">ampus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A66D6E">
        <w:rPr>
          <w:rFonts w:ascii="Times New Roman" w:hAnsi="Times New Roman" w:cs="Times New Roman"/>
          <w:sz w:val="24"/>
          <w:szCs w:val="24"/>
        </w:rPr>
        <w:t xml:space="preserve">ecruitment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66D6E">
        <w:rPr>
          <w:rFonts w:ascii="Times New Roman" w:hAnsi="Times New Roman" w:cs="Times New Roman"/>
          <w:sz w:val="24"/>
          <w:szCs w:val="24"/>
        </w:rPr>
        <w:t>raining (CRT) classes with</w:t>
      </w:r>
      <w:r>
        <w:rPr>
          <w:rFonts w:ascii="Times New Roman" w:hAnsi="Times New Roman" w:cs="Times New Roman"/>
          <w:sz w:val="24"/>
          <w:szCs w:val="24"/>
        </w:rPr>
        <w:t xml:space="preserve"> the help of </w:t>
      </w:r>
      <w:r w:rsidRPr="00A66D6E">
        <w:rPr>
          <w:rFonts w:ascii="Times New Roman" w:hAnsi="Times New Roman" w:cs="Times New Roman"/>
          <w:sz w:val="24"/>
          <w:szCs w:val="24"/>
        </w:rPr>
        <w:t xml:space="preserve">eminent faculty members, who have great expertise in the area, to train the students for all the levels of the campus recruitment process. Since the beginning of the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41A0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D6E">
        <w:rPr>
          <w:rFonts w:ascii="Times New Roman" w:hAnsi="Times New Roman" w:cs="Times New Roman"/>
          <w:sz w:val="24"/>
          <w:szCs w:val="24"/>
        </w:rPr>
        <w:t xml:space="preserve">Semester, students undergo the training along with the prescribed curriculum. Students are encouraged to participate in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66D6E">
        <w:rPr>
          <w:rFonts w:ascii="Times New Roman" w:hAnsi="Times New Roman" w:cs="Times New Roman"/>
          <w:sz w:val="24"/>
          <w:szCs w:val="24"/>
        </w:rPr>
        <w:t xml:space="preserve">ptitude and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66D6E">
        <w:rPr>
          <w:rFonts w:ascii="Times New Roman" w:hAnsi="Times New Roman" w:cs="Times New Roman"/>
          <w:sz w:val="24"/>
          <w:szCs w:val="24"/>
        </w:rPr>
        <w:t xml:space="preserve">oft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66D6E">
        <w:rPr>
          <w:rFonts w:ascii="Times New Roman" w:hAnsi="Times New Roman" w:cs="Times New Roman"/>
          <w:sz w:val="24"/>
          <w:szCs w:val="24"/>
        </w:rPr>
        <w:t xml:space="preserve">kills related training,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A66D6E">
        <w:rPr>
          <w:rFonts w:ascii="Times New Roman" w:hAnsi="Times New Roman" w:cs="Times New Roman"/>
          <w:sz w:val="24"/>
          <w:szCs w:val="24"/>
        </w:rPr>
        <w:t xml:space="preserve">roup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66D6E">
        <w:rPr>
          <w:rFonts w:ascii="Times New Roman" w:hAnsi="Times New Roman" w:cs="Times New Roman"/>
          <w:sz w:val="24"/>
          <w:szCs w:val="24"/>
        </w:rPr>
        <w:t xml:space="preserve">iscussions,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66D6E">
        <w:rPr>
          <w:rFonts w:ascii="Times New Roman" w:hAnsi="Times New Roman" w:cs="Times New Roman"/>
          <w:sz w:val="24"/>
          <w:szCs w:val="24"/>
        </w:rPr>
        <w:t xml:space="preserve">ock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66D6E">
        <w:rPr>
          <w:rFonts w:ascii="Times New Roman" w:hAnsi="Times New Roman" w:cs="Times New Roman"/>
          <w:sz w:val="24"/>
          <w:szCs w:val="24"/>
        </w:rPr>
        <w:t xml:space="preserve">nterviews,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66D6E">
        <w:rPr>
          <w:rFonts w:ascii="Times New Roman" w:hAnsi="Times New Roman" w:cs="Times New Roman"/>
          <w:sz w:val="24"/>
          <w:szCs w:val="24"/>
        </w:rPr>
        <w:t xml:space="preserve">ebates,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66D6E">
        <w:rPr>
          <w:rFonts w:ascii="Times New Roman" w:hAnsi="Times New Roman" w:cs="Times New Roman"/>
          <w:sz w:val="24"/>
          <w:szCs w:val="24"/>
        </w:rPr>
        <w:t>resentations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D6E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A66D6E">
        <w:rPr>
          <w:rFonts w:ascii="Times New Roman" w:hAnsi="Times New Roman" w:cs="Times New Roman"/>
          <w:sz w:val="24"/>
          <w:szCs w:val="24"/>
        </w:rPr>
        <w:t xml:space="preserve">ole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66D6E">
        <w:rPr>
          <w:rFonts w:ascii="Times New Roman" w:hAnsi="Times New Roman" w:cs="Times New Roman"/>
          <w:sz w:val="24"/>
          <w:szCs w:val="24"/>
        </w:rPr>
        <w:t xml:space="preserve">lays etc. </w:t>
      </w:r>
    </w:p>
    <w:p w14:paraId="79477392" w14:textId="6F7C162B" w:rsidR="001A51AC" w:rsidRPr="001A51AC" w:rsidRDefault="001E0CEE" w:rsidP="001E0CEE">
      <w:pPr>
        <w:rPr>
          <w:rFonts w:ascii="Times New Roman" w:hAnsi="Times New Roman" w:cs="Times New Roman"/>
        </w:rPr>
      </w:pPr>
      <w:r w:rsidRPr="00A66D6E">
        <w:rPr>
          <w:rFonts w:ascii="Times New Roman" w:hAnsi="Times New Roman" w:cs="Times New Roman"/>
          <w:sz w:val="24"/>
          <w:szCs w:val="24"/>
        </w:rPr>
        <w:t xml:space="preserve">On-line learning is a rapidly growing aspect in technical education. To train the students for the future needs, 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66D6E">
        <w:rPr>
          <w:rFonts w:ascii="Times New Roman" w:hAnsi="Times New Roman" w:cs="Times New Roman"/>
          <w:sz w:val="24"/>
          <w:szCs w:val="24"/>
        </w:rPr>
        <w:t xml:space="preserve">igital library is designed with an excellent collection of e-material, in addition to the central library with more than </w:t>
      </w:r>
      <w:r>
        <w:rPr>
          <w:rFonts w:ascii="Times New Roman" w:hAnsi="Times New Roman" w:cs="Times New Roman"/>
          <w:sz w:val="24"/>
          <w:szCs w:val="24"/>
        </w:rPr>
        <w:t>18,350</w:t>
      </w:r>
      <w:r w:rsidRPr="00A66D6E">
        <w:rPr>
          <w:rFonts w:ascii="Times New Roman" w:hAnsi="Times New Roman" w:cs="Times New Roman"/>
          <w:sz w:val="24"/>
          <w:szCs w:val="24"/>
        </w:rPr>
        <w:t xml:space="preserve"> volumes a</w:t>
      </w:r>
      <w:r>
        <w:rPr>
          <w:rFonts w:ascii="Times New Roman" w:hAnsi="Times New Roman" w:cs="Times New Roman"/>
          <w:sz w:val="24"/>
          <w:szCs w:val="24"/>
        </w:rPr>
        <w:t>nd departmental libraries. D</w:t>
      </w:r>
      <w:r w:rsidRPr="00A66D6E">
        <w:rPr>
          <w:rFonts w:ascii="Times New Roman" w:hAnsi="Times New Roman" w:cs="Times New Roman"/>
          <w:sz w:val="24"/>
          <w:szCs w:val="24"/>
        </w:rPr>
        <w:t>igital class rooms, grand infrastructure,</w:t>
      </w:r>
      <w:r>
        <w:rPr>
          <w:rFonts w:ascii="Times New Roman" w:hAnsi="Times New Roman" w:cs="Times New Roman"/>
          <w:sz w:val="24"/>
          <w:szCs w:val="24"/>
        </w:rPr>
        <w:t xml:space="preserve"> well–e</w:t>
      </w:r>
      <w:r w:rsidRPr="00A66D6E">
        <w:rPr>
          <w:rFonts w:ascii="Times New Roman" w:hAnsi="Times New Roman" w:cs="Times New Roman"/>
          <w:sz w:val="24"/>
          <w:szCs w:val="24"/>
        </w:rPr>
        <w:t xml:space="preserve">quipped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66D6E">
        <w:rPr>
          <w:rFonts w:ascii="Times New Roman" w:hAnsi="Times New Roman" w:cs="Times New Roman"/>
          <w:sz w:val="24"/>
          <w:szCs w:val="24"/>
        </w:rPr>
        <w:t>aboratories,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A66D6E">
        <w:rPr>
          <w:rFonts w:ascii="Times New Roman" w:hAnsi="Times New Roman" w:cs="Times New Roman"/>
          <w:sz w:val="24"/>
          <w:szCs w:val="24"/>
        </w:rPr>
        <w:t>pacious seminar halls and conference halls and reading halls, student counsellors to keep in touch with parents,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A66D6E">
        <w:rPr>
          <w:rFonts w:ascii="Times New Roman" w:hAnsi="Times New Roman" w:cs="Times New Roman"/>
          <w:sz w:val="24"/>
          <w:szCs w:val="24"/>
        </w:rPr>
        <w:t>orporate placements, technical events like implementation of innovative teaching techniques and trends along with the conventional teaching methods,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D6E">
        <w:rPr>
          <w:rFonts w:ascii="Times New Roman" w:hAnsi="Times New Roman" w:cs="Times New Roman"/>
          <w:sz w:val="24"/>
          <w:szCs w:val="24"/>
        </w:rPr>
        <w:t>provide a vibrant backdrop to the academic achievements.</w:t>
      </w:r>
      <w:bookmarkStart w:id="0" w:name="_GoBack"/>
      <w:bookmarkEnd w:id="0"/>
    </w:p>
    <w:sectPr w:rsidR="001A51AC" w:rsidRPr="001A5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40E"/>
    <w:rsid w:val="0005240E"/>
    <w:rsid w:val="00103CB3"/>
    <w:rsid w:val="001A51AC"/>
    <w:rsid w:val="001E0CEE"/>
    <w:rsid w:val="0029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F5925"/>
  <w15:chartTrackingRefBased/>
  <w15:docId w15:val="{BC862323-FC30-4769-9C6E-12D7B074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3CB3"/>
    <w:pPr>
      <w:widowControl w:val="0"/>
      <w:spacing w:after="200" w:line="276" w:lineRule="auto"/>
    </w:pPr>
    <w:rPr>
      <w:rFonts w:ascii="Calibri" w:eastAsia="Calibri" w:hAnsi="Calibri" w:cs="Calibri"/>
      <w:lang w:val="en-IN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omr</dc:creator>
  <cp:keywords/>
  <dc:description/>
  <cp:lastModifiedBy>IEM Kolkata</cp:lastModifiedBy>
  <cp:revision>5</cp:revision>
  <dcterms:created xsi:type="dcterms:W3CDTF">2018-12-26T11:15:00Z</dcterms:created>
  <dcterms:modified xsi:type="dcterms:W3CDTF">2018-12-29T12:14:00Z</dcterms:modified>
</cp:coreProperties>
</file>