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62D3" w14:textId="77777777" w:rsidR="00546FF9" w:rsidRDefault="00000000">
      <w:pPr>
        <w:jc w:val="center"/>
      </w:pPr>
      <w:r>
        <w:rPr>
          <w:b/>
          <w:sz w:val="26"/>
        </w:rPr>
        <w:t>MINOR DEGREE PROGRAMME</w:t>
      </w:r>
    </w:p>
    <w:p w14:paraId="306A20A7" w14:textId="77777777" w:rsidR="00546FF9" w:rsidRDefault="00000000">
      <w:pPr>
        <w:jc w:val="center"/>
      </w:pPr>
      <w:r>
        <w:rPr>
          <w:b/>
          <w:sz w:val="40"/>
        </w:rPr>
        <w:t>MINOR IN COMPUTATIONAL FLUID DYNAMICS (CFD)</w:t>
      </w:r>
    </w:p>
    <w:p w14:paraId="72738500" w14:textId="77777777" w:rsidR="00546FF9" w:rsidRDefault="00000000">
      <w:pPr>
        <w:jc w:val="center"/>
      </w:pPr>
      <w:r>
        <w:t>Department of Mechanical Engineering</w:t>
      </w:r>
      <w:r>
        <w:br/>
        <w:t>IEM Kolkata – Salt Lake Campus</w:t>
      </w:r>
      <w:r>
        <w:br/>
      </w:r>
      <w:r>
        <w:rPr>
          <w:b/>
        </w:rPr>
        <w:t>Detailed Semester-wise Curriculum | 18 Additional Credits | Academic Session 2026–27</w:t>
      </w:r>
    </w:p>
    <w:p w14:paraId="54C24523" w14:textId="77777777" w:rsidR="00546FF9" w:rsidRDefault="00000000">
      <w:pPr>
        <w:jc w:val="center"/>
        <w:rPr>
          <w:i/>
        </w:rPr>
      </w:pPr>
      <w:r>
        <w:rPr>
          <w:i/>
        </w:rPr>
        <w:t>Prepared for Board of Studies / Academic Council consideration</w:t>
      </w:r>
    </w:p>
    <w:p w14:paraId="3BE33E89" w14:textId="37427512" w:rsidR="00546FF9" w:rsidRDefault="00546FF9"/>
    <w:p w14:paraId="17E2DA0D" w14:textId="77777777" w:rsidR="00546FF9" w:rsidRDefault="00000000">
      <w:pPr>
        <w:pStyle w:val="Heading1"/>
      </w:pPr>
      <w:r>
        <w:t>1. Programme Overview</w:t>
      </w:r>
    </w:p>
    <w:p w14:paraId="74D3D4C0" w14:textId="77777777" w:rsidR="00546FF9" w:rsidRDefault="00000000">
      <w:r>
        <w:t>An interdisciplinary computational specialization progressing from fluid mechanics and numerical methods to meshing, solver practice, turbulence, multiphase/compressible flow, verification/validation and an applied CFD project.</w:t>
      </w:r>
    </w:p>
    <w:p w14:paraId="7D95B425" w14:textId="77777777" w:rsidR="00546FF9" w:rsidRDefault="00000000">
      <w:pPr>
        <w:pStyle w:val="Heading1"/>
      </w:pPr>
      <w:r>
        <w:t>2. Credit and Semester Structure</w:t>
      </w:r>
    </w:p>
    <w:p w14:paraId="732CECF2" w14:textId="77777777" w:rsidR="00546FF9" w:rsidRDefault="00000000">
      <w:r>
        <w:t>The Minor comprises six 3-credit courses, one course in each semester from Semester III to Semester VIII, giving 18 additional credits. Each theory course is proposed as L3–T0–P0 unless a practical component is explicitly indicated. Institutions may modify contact-hour distribution, assessment weightage and prerequisite requirements through the prescribed academic approval process.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546FF9" w14:paraId="20AA7B71" w14:textId="77777777">
        <w:trPr>
          <w:tblHeader/>
          <w:jc w:val="center"/>
        </w:trPr>
        <w:tc>
          <w:tcPr>
            <w:tcW w:w="2556" w:type="dxa"/>
            <w:shd w:val="clear" w:color="auto" w:fill="D9EAF7"/>
          </w:tcPr>
          <w:p w14:paraId="1D8AE359" w14:textId="77777777" w:rsidR="00546FF9" w:rsidRDefault="00000000">
            <w:r>
              <w:t>Semester</w:t>
            </w:r>
          </w:p>
        </w:tc>
        <w:tc>
          <w:tcPr>
            <w:tcW w:w="2556" w:type="dxa"/>
            <w:shd w:val="clear" w:color="auto" w:fill="D9EAF7"/>
          </w:tcPr>
          <w:p w14:paraId="7440824E" w14:textId="77777777" w:rsidR="00546FF9" w:rsidRDefault="00000000">
            <w:r>
              <w:t>Course Code</w:t>
            </w:r>
          </w:p>
        </w:tc>
        <w:tc>
          <w:tcPr>
            <w:tcW w:w="2556" w:type="dxa"/>
            <w:shd w:val="clear" w:color="auto" w:fill="D9EAF7"/>
          </w:tcPr>
          <w:p w14:paraId="69D3D448" w14:textId="77777777" w:rsidR="00546FF9" w:rsidRDefault="00000000">
            <w:r>
              <w:t>Course Title</w:t>
            </w:r>
          </w:p>
        </w:tc>
        <w:tc>
          <w:tcPr>
            <w:tcW w:w="2556" w:type="dxa"/>
            <w:shd w:val="clear" w:color="auto" w:fill="D9EAF7"/>
          </w:tcPr>
          <w:p w14:paraId="7E83C85C" w14:textId="77777777" w:rsidR="00546FF9" w:rsidRDefault="00000000">
            <w:r>
              <w:t>Credits</w:t>
            </w:r>
          </w:p>
        </w:tc>
      </w:tr>
    </w:tbl>
    <w:p w14:paraId="474E6801" w14:textId="77777777" w:rsidR="00546FF9" w:rsidRDefault="00000000">
      <w:r>
        <w:br w:type="page"/>
      </w:r>
    </w:p>
    <w:p w14:paraId="25F8D2EB" w14:textId="77777777" w:rsidR="00546FF9" w:rsidRDefault="00000000">
      <w:pPr>
        <w:pStyle w:val="Title"/>
      </w:pPr>
      <w:r>
        <w:lastRenderedPageBreak/>
        <w:t>SEMESTER III – MINOR301CF</w:t>
      </w:r>
    </w:p>
    <w:p w14:paraId="55C05211" w14:textId="77777777" w:rsidR="00546FF9" w:rsidRDefault="00000000">
      <w:pPr>
        <w:jc w:val="center"/>
      </w:pPr>
      <w:r>
        <w:rPr>
          <w:b/>
          <w:sz w:val="32"/>
        </w:rPr>
        <w:t>Fluid Mechanics and Heat Transfer for CFD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18E51DA0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4E194811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3AEE919D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6D54FAEA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702ADCC4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37642B7D" w14:textId="77777777" w:rsidR="00546FF9" w:rsidRDefault="00000000">
            <w:r>
              <w:t>Course Category</w:t>
            </w:r>
          </w:p>
        </w:tc>
      </w:tr>
      <w:tr w:rsidR="00546FF9" w14:paraId="476E73DA" w14:textId="77777777">
        <w:trPr>
          <w:jc w:val="center"/>
        </w:trPr>
        <w:tc>
          <w:tcPr>
            <w:tcW w:w="2045" w:type="dxa"/>
          </w:tcPr>
          <w:p w14:paraId="28AE33FB" w14:textId="77777777" w:rsidR="00546FF9" w:rsidRDefault="00000000">
            <w:r>
              <w:t>3-0-0</w:t>
            </w:r>
          </w:p>
        </w:tc>
        <w:tc>
          <w:tcPr>
            <w:tcW w:w="2045" w:type="dxa"/>
          </w:tcPr>
          <w:p w14:paraId="3E0CE825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1032A39E" w14:textId="77777777" w:rsidR="00546FF9" w:rsidRDefault="00000000">
            <w:r>
              <w:t>45 hours</w:t>
            </w:r>
          </w:p>
        </w:tc>
        <w:tc>
          <w:tcPr>
            <w:tcW w:w="2045" w:type="dxa"/>
          </w:tcPr>
          <w:p w14:paraId="01BBA584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16C96683" w14:textId="77777777" w:rsidR="00546FF9" w:rsidRDefault="00000000">
            <w:r>
              <w:t>Minor Core</w:t>
            </w:r>
          </w:p>
        </w:tc>
      </w:tr>
    </w:tbl>
    <w:p w14:paraId="735F4EE1" w14:textId="77777777" w:rsidR="00546FF9" w:rsidRDefault="00000000">
      <w:pPr>
        <w:pStyle w:val="Heading1"/>
      </w:pPr>
      <w:r>
        <w:t>Course Objectives</w:t>
      </w:r>
    </w:p>
    <w:p w14:paraId="2A620207" w14:textId="77777777" w:rsidR="00546FF9" w:rsidRDefault="00000000">
      <w:pPr>
        <w:pStyle w:val="ListBullet"/>
        <w:spacing w:after="40"/>
      </w:pPr>
      <w:r>
        <w:t>Formulate conservation equations for fluid and thermal problems.</w:t>
      </w:r>
    </w:p>
    <w:p w14:paraId="0CF49CCA" w14:textId="77777777" w:rsidR="00546FF9" w:rsidRDefault="00000000">
      <w:pPr>
        <w:pStyle w:val="ListBullet"/>
        <w:spacing w:after="40"/>
      </w:pPr>
      <w:r>
        <w:t>Identify flow regimes using dimensionless parameters.</w:t>
      </w:r>
    </w:p>
    <w:p w14:paraId="1F2FA77C" w14:textId="77777777" w:rsidR="00546FF9" w:rsidRDefault="00000000">
      <w:pPr>
        <w:pStyle w:val="ListBullet"/>
        <w:spacing w:after="40"/>
      </w:pPr>
      <w:r>
        <w:t>Select appropriate boundary conditions and physical assumptions.</w:t>
      </w:r>
    </w:p>
    <w:p w14:paraId="0238F912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6030"/>
        <w:gridCol w:w="1170"/>
        <w:gridCol w:w="2034"/>
      </w:tblGrid>
      <w:tr w:rsidR="00546FF9" w14:paraId="76002391" w14:textId="77777777" w:rsidTr="00D768D8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5EB7E3C8" w14:textId="77777777" w:rsidR="00546FF9" w:rsidRDefault="00000000">
            <w:r>
              <w:t>Unit</w:t>
            </w:r>
          </w:p>
        </w:tc>
        <w:tc>
          <w:tcPr>
            <w:tcW w:w="6030" w:type="dxa"/>
            <w:shd w:val="clear" w:color="auto" w:fill="D9EAF7"/>
          </w:tcPr>
          <w:p w14:paraId="4FAA4AFF" w14:textId="77777777" w:rsidR="00546FF9" w:rsidRDefault="00000000">
            <w:r>
              <w:t>Detailed Contents</w:t>
            </w:r>
          </w:p>
        </w:tc>
        <w:tc>
          <w:tcPr>
            <w:tcW w:w="1170" w:type="dxa"/>
            <w:shd w:val="clear" w:color="auto" w:fill="D9EAF7"/>
          </w:tcPr>
          <w:p w14:paraId="530BF339" w14:textId="77777777" w:rsidR="00546FF9" w:rsidRDefault="00000000">
            <w:r>
              <w:t>Hours</w:t>
            </w:r>
          </w:p>
        </w:tc>
        <w:tc>
          <w:tcPr>
            <w:tcW w:w="2034" w:type="dxa"/>
            <w:shd w:val="clear" w:color="auto" w:fill="D9EAF7"/>
          </w:tcPr>
          <w:p w14:paraId="0C7EC2B4" w14:textId="77777777" w:rsidR="00546FF9" w:rsidRDefault="00000000">
            <w:r>
              <w:t>CO</w:t>
            </w:r>
          </w:p>
        </w:tc>
      </w:tr>
      <w:tr w:rsidR="00546FF9" w14:paraId="043D62D1" w14:textId="77777777" w:rsidTr="00D768D8">
        <w:trPr>
          <w:jc w:val="center"/>
        </w:trPr>
        <w:tc>
          <w:tcPr>
            <w:tcW w:w="990" w:type="dxa"/>
            <w:vAlign w:val="center"/>
          </w:tcPr>
          <w:p w14:paraId="7E616A02" w14:textId="77777777" w:rsidR="00546FF9" w:rsidRDefault="00000000">
            <w:r>
              <w:t>I</w:t>
            </w:r>
          </w:p>
        </w:tc>
        <w:tc>
          <w:tcPr>
            <w:tcW w:w="6030" w:type="dxa"/>
            <w:vAlign w:val="center"/>
          </w:tcPr>
          <w:p w14:paraId="7A2CC423" w14:textId="77777777" w:rsidR="00546FF9" w:rsidRDefault="00000000">
            <w:r>
              <w:t>Fluid properties; pressure; viscosity; hydrostatics; kinematics; conservation of mass; momentum and energy.</w:t>
            </w:r>
          </w:p>
        </w:tc>
        <w:tc>
          <w:tcPr>
            <w:tcW w:w="1170" w:type="dxa"/>
            <w:vAlign w:val="center"/>
          </w:tcPr>
          <w:p w14:paraId="226D64D5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59C20B6E" w14:textId="77777777" w:rsidR="00546FF9" w:rsidRDefault="00000000">
            <w:r>
              <w:t>CO1</w:t>
            </w:r>
          </w:p>
        </w:tc>
      </w:tr>
      <w:tr w:rsidR="00546FF9" w14:paraId="6772E24B" w14:textId="77777777" w:rsidTr="00D768D8">
        <w:trPr>
          <w:jc w:val="center"/>
        </w:trPr>
        <w:tc>
          <w:tcPr>
            <w:tcW w:w="990" w:type="dxa"/>
            <w:vAlign w:val="center"/>
          </w:tcPr>
          <w:p w14:paraId="420495F6" w14:textId="77777777" w:rsidR="00546FF9" w:rsidRDefault="00000000">
            <w:r>
              <w:t>II</w:t>
            </w:r>
          </w:p>
        </w:tc>
        <w:tc>
          <w:tcPr>
            <w:tcW w:w="6030" w:type="dxa"/>
            <w:vAlign w:val="center"/>
          </w:tcPr>
          <w:p w14:paraId="44F9D463" w14:textId="77777777" w:rsidR="00546FF9" w:rsidRDefault="00000000">
            <w:r>
              <w:t>Laminar/turbulent flow; internal/external flow; boundary layer; separation; dimensional analysis; Reynolds/Prandtl/Nusselt numbers.</w:t>
            </w:r>
          </w:p>
        </w:tc>
        <w:tc>
          <w:tcPr>
            <w:tcW w:w="1170" w:type="dxa"/>
            <w:vAlign w:val="center"/>
          </w:tcPr>
          <w:p w14:paraId="3F55A186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53225710" w14:textId="77777777" w:rsidR="00546FF9" w:rsidRDefault="00000000">
            <w:r>
              <w:t>CO1,CO2</w:t>
            </w:r>
          </w:p>
        </w:tc>
      </w:tr>
      <w:tr w:rsidR="00546FF9" w14:paraId="5883AE24" w14:textId="77777777" w:rsidTr="00D768D8">
        <w:trPr>
          <w:jc w:val="center"/>
        </w:trPr>
        <w:tc>
          <w:tcPr>
            <w:tcW w:w="990" w:type="dxa"/>
            <w:vAlign w:val="center"/>
          </w:tcPr>
          <w:p w14:paraId="3D603D26" w14:textId="77777777" w:rsidR="00546FF9" w:rsidRDefault="00000000">
            <w:r>
              <w:t>III</w:t>
            </w:r>
          </w:p>
        </w:tc>
        <w:tc>
          <w:tcPr>
            <w:tcW w:w="6030" w:type="dxa"/>
            <w:vAlign w:val="center"/>
          </w:tcPr>
          <w:p w14:paraId="3016B5D8" w14:textId="77777777" w:rsidR="00546FF9" w:rsidRDefault="00000000">
            <w:r>
              <w:t>Conduction; convection; radiation; thermal boundary layers; heat exchangers; conjugate heat transfer.</w:t>
            </w:r>
          </w:p>
        </w:tc>
        <w:tc>
          <w:tcPr>
            <w:tcW w:w="1170" w:type="dxa"/>
            <w:vAlign w:val="center"/>
          </w:tcPr>
          <w:p w14:paraId="724AED8B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3F87D1AD" w14:textId="77777777" w:rsidR="00546FF9" w:rsidRDefault="00000000">
            <w:r>
              <w:t>CO1,CO3</w:t>
            </w:r>
          </w:p>
        </w:tc>
      </w:tr>
      <w:tr w:rsidR="00546FF9" w14:paraId="6B4F37DD" w14:textId="77777777" w:rsidTr="00D768D8">
        <w:trPr>
          <w:jc w:val="center"/>
        </w:trPr>
        <w:tc>
          <w:tcPr>
            <w:tcW w:w="990" w:type="dxa"/>
            <w:vAlign w:val="center"/>
          </w:tcPr>
          <w:p w14:paraId="4EBC822E" w14:textId="77777777" w:rsidR="00546FF9" w:rsidRDefault="00000000">
            <w:r>
              <w:t>IV</w:t>
            </w:r>
          </w:p>
        </w:tc>
        <w:tc>
          <w:tcPr>
            <w:tcW w:w="6030" w:type="dxa"/>
            <w:vAlign w:val="center"/>
          </w:tcPr>
          <w:p w14:paraId="30DAF627" w14:textId="77777777" w:rsidR="00546FF9" w:rsidRDefault="00000000">
            <w:r>
              <w:t>Compressible flow basics; Mach number; stagnation properties; nozzles; shocks; rotating flows overview.</w:t>
            </w:r>
          </w:p>
        </w:tc>
        <w:tc>
          <w:tcPr>
            <w:tcW w:w="1170" w:type="dxa"/>
            <w:vAlign w:val="center"/>
          </w:tcPr>
          <w:p w14:paraId="5B220F08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44A79014" w14:textId="77777777" w:rsidR="00546FF9" w:rsidRDefault="00000000">
            <w:r>
              <w:t>CO2,CO3</w:t>
            </w:r>
          </w:p>
        </w:tc>
      </w:tr>
      <w:tr w:rsidR="00546FF9" w14:paraId="5D2CA3D9" w14:textId="77777777" w:rsidTr="00D768D8">
        <w:trPr>
          <w:jc w:val="center"/>
        </w:trPr>
        <w:tc>
          <w:tcPr>
            <w:tcW w:w="990" w:type="dxa"/>
            <w:vAlign w:val="center"/>
          </w:tcPr>
          <w:p w14:paraId="591F0901" w14:textId="77777777" w:rsidR="00546FF9" w:rsidRDefault="00000000">
            <w:r>
              <w:t>V</w:t>
            </w:r>
          </w:p>
        </w:tc>
        <w:tc>
          <w:tcPr>
            <w:tcW w:w="6030" w:type="dxa"/>
            <w:vAlign w:val="center"/>
          </w:tcPr>
          <w:p w14:paraId="16A93E9D" w14:textId="77777777" w:rsidR="00546FF9" w:rsidRDefault="00000000">
            <w:r>
              <w:t>Problem idealization; assumptions; initial/boundary conditions; model selection; engineering approximations and limitations.</w:t>
            </w:r>
          </w:p>
        </w:tc>
        <w:tc>
          <w:tcPr>
            <w:tcW w:w="1170" w:type="dxa"/>
            <w:vAlign w:val="center"/>
          </w:tcPr>
          <w:p w14:paraId="75D3B8F1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566AE053" w14:textId="77777777" w:rsidR="00546FF9" w:rsidRDefault="00000000">
            <w:r>
              <w:t>CO2,CO4</w:t>
            </w:r>
          </w:p>
        </w:tc>
      </w:tr>
    </w:tbl>
    <w:p w14:paraId="1496918E" w14:textId="77777777" w:rsidR="00546FF9" w:rsidRDefault="00000000">
      <w:pPr>
        <w:pStyle w:val="Heading1"/>
      </w:pPr>
      <w:r>
        <w:t>Course Outcomes</w:t>
      </w:r>
    </w:p>
    <w:p w14:paraId="6F5AA044" w14:textId="77777777" w:rsidR="00546FF9" w:rsidRDefault="00000000">
      <w:pPr>
        <w:pStyle w:val="ListBullet"/>
        <w:spacing w:after="40"/>
      </w:pPr>
      <w:r>
        <w:t>Formulate governing equations for common CFD problems.</w:t>
      </w:r>
    </w:p>
    <w:p w14:paraId="02C34CF0" w14:textId="77777777" w:rsidR="00546FF9" w:rsidRDefault="00000000">
      <w:pPr>
        <w:pStyle w:val="ListBullet"/>
        <w:spacing w:after="40"/>
      </w:pPr>
      <w:r>
        <w:t>Identify flow regimes and important dimensionless groups.</w:t>
      </w:r>
    </w:p>
    <w:p w14:paraId="196B4CF6" w14:textId="77777777" w:rsidR="00546FF9" w:rsidRDefault="00000000">
      <w:pPr>
        <w:pStyle w:val="ListBullet"/>
        <w:spacing w:after="40"/>
      </w:pPr>
      <w:r>
        <w:t>Select appropriate thermal and fluid models.</w:t>
      </w:r>
    </w:p>
    <w:p w14:paraId="44742E92" w14:textId="77777777" w:rsidR="00546FF9" w:rsidRDefault="00000000">
      <w:pPr>
        <w:pStyle w:val="ListBullet"/>
        <w:spacing w:after="40"/>
      </w:pPr>
      <w:r>
        <w:t>Set suitable boundary and initial conditions.</w:t>
      </w:r>
    </w:p>
    <w:p w14:paraId="382B602B" w14:textId="77777777" w:rsidR="00546FF9" w:rsidRDefault="00000000">
      <w:pPr>
        <w:pStyle w:val="ListBullet"/>
        <w:spacing w:after="40"/>
      </w:pPr>
      <w:r>
        <w:t>Assess modelling assumptions before simulation.</w:t>
      </w:r>
    </w:p>
    <w:p w14:paraId="7315363F" w14:textId="77777777" w:rsidR="00546FF9" w:rsidRDefault="00000000">
      <w:pPr>
        <w:pStyle w:val="Heading1"/>
      </w:pPr>
      <w:r>
        <w:t>Suggested Practical / Field / Software Work</w:t>
      </w:r>
    </w:p>
    <w:p w14:paraId="0FCF0CEB" w14:textId="77777777" w:rsidR="00546FF9" w:rsidRDefault="00000000">
      <w:pPr>
        <w:pStyle w:val="ListNumber"/>
        <w:spacing w:after="40"/>
      </w:pPr>
      <w:r>
        <w:t>Pipe-flow pressure-drop calculation.</w:t>
      </w:r>
    </w:p>
    <w:p w14:paraId="152F5AEE" w14:textId="77777777" w:rsidR="00546FF9" w:rsidRDefault="00000000">
      <w:pPr>
        <w:pStyle w:val="ListNumber"/>
        <w:spacing w:after="40"/>
      </w:pPr>
      <w:r>
        <w:t>Boundary-layer parameter estimation.</w:t>
      </w:r>
    </w:p>
    <w:p w14:paraId="54C021D8" w14:textId="77777777" w:rsidR="00546FF9" w:rsidRDefault="00000000">
      <w:pPr>
        <w:pStyle w:val="ListNumber"/>
        <w:spacing w:after="40"/>
      </w:pPr>
      <w:r>
        <w:t>Heat-transfer coefficient calculation.</w:t>
      </w:r>
    </w:p>
    <w:p w14:paraId="69DF3CF3" w14:textId="77777777" w:rsidR="00546FF9" w:rsidRDefault="00000000">
      <w:pPr>
        <w:pStyle w:val="ListNumber"/>
        <w:spacing w:after="40"/>
      </w:pPr>
      <w:r>
        <w:t>Nozzle-flow calculation.</w:t>
      </w:r>
    </w:p>
    <w:p w14:paraId="34321C2E" w14:textId="77777777" w:rsidR="00546FF9" w:rsidRDefault="00000000">
      <w:pPr>
        <w:pStyle w:val="ListNumber"/>
        <w:spacing w:after="40"/>
      </w:pPr>
      <w:r>
        <w:t>Formulate a CFD-ready problem statement.</w:t>
      </w:r>
    </w:p>
    <w:p w14:paraId="016FEBC1" w14:textId="77777777" w:rsidR="00546FF9" w:rsidRDefault="00000000">
      <w:pPr>
        <w:pStyle w:val="Heading1"/>
      </w:pPr>
      <w:r>
        <w:t>Reference Books / Standards / Digital Resources</w:t>
      </w:r>
    </w:p>
    <w:p w14:paraId="3DB3F2D3" w14:textId="77777777" w:rsidR="00546FF9" w:rsidRDefault="00000000">
      <w:pPr>
        <w:pStyle w:val="ListNumber"/>
        <w:spacing w:after="40"/>
      </w:pPr>
      <w:r>
        <w:t>Frank M. White, Fluid Mechanics, McGraw-Hill.</w:t>
      </w:r>
    </w:p>
    <w:p w14:paraId="3B776CD5" w14:textId="77777777" w:rsidR="00546FF9" w:rsidRDefault="00000000">
      <w:pPr>
        <w:pStyle w:val="ListNumber"/>
        <w:spacing w:after="40"/>
      </w:pPr>
      <w:r>
        <w:lastRenderedPageBreak/>
        <w:t>Yunus A. Çengel and John Cimbala, Fluid Mechanics.</w:t>
      </w:r>
    </w:p>
    <w:p w14:paraId="6F97070F" w14:textId="77777777" w:rsidR="00546FF9" w:rsidRDefault="00000000">
      <w:pPr>
        <w:pStyle w:val="ListNumber"/>
        <w:spacing w:after="40"/>
      </w:pPr>
      <w:r>
        <w:t>J. P. Holman, Heat Transfer.</w:t>
      </w:r>
    </w:p>
    <w:p w14:paraId="0FF6C8EE" w14:textId="77777777" w:rsidR="00546FF9" w:rsidRDefault="00000000">
      <w:pPr>
        <w:pStyle w:val="ListNumber"/>
        <w:spacing w:after="40"/>
      </w:pPr>
      <w:r>
        <w:t>J. D. Anderson, Fundamentals of Aerodynamics.</w:t>
      </w:r>
    </w:p>
    <w:p w14:paraId="09871D51" w14:textId="77777777" w:rsidR="00546FF9" w:rsidRDefault="00000000">
      <w:pPr>
        <w:pStyle w:val="Heading2"/>
      </w:pPr>
      <w:r>
        <w:t>Online Learning Resources (SWAYAM / NPTEL)</w:t>
      </w:r>
    </w:p>
    <w:p w14:paraId="1F7C7183" w14:textId="77777777" w:rsidR="00546FF9" w:rsidRDefault="00000000">
      <w:r>
        <w:rPr>
          <w:b/>
        </w:rPr>
        <w:t>Recommended supplementary online courses aligned with this course:</w:t>
      </w:r>
    </w:p>
    <w:p w14:paraId="041B7434" w14:textId="77777777" w:rsidR="00546FF9" w:rsidRDefault="00000000">
      <w:pPr>
        <w:pStyle w:val="ListBullet"/>
      </w:pPr>
      <w:hyperlink r:id="rId8">
        <w:r>
          <w:rPr>
            <w:color w:val="0563C1"/>
            <w:u w:val="single"/>
          </w:rPr>
          <w:t>NPTEL Courses Portal - Fluid Mechanics</w:t>
        </w:r>
      </w:hyperlink>
      <w:r>
        <w:t xml:space="preserve"> - Current NPTEL course catalogue for Fluid Mechanics foundations supporting conservation laws, flow regimes and heat transfer.</w:t>
      </w:r>
    </w:p>
    <w:p w14:paraId="2C45988D" w14:textId="77777777" w:rsidR="00546FF9" w:rsidRDefault="00000000">
      <w:pPr>
        <w:pStyle w:val="ListBullet"/>
      </w:pPr>
      <w:hyperlink r:id="rId9">
        <w:r>
          <w:rPr>
            <w:color w:val="0563C1"/>
            <w:u w:val="single"/>
          </w:rPr>
          <w:t>Applied Computational Fluid Dynamics - IIT Kanpur</w:t>
        </w:r>
      </w:hyperlink>
      <w:r>
        <w:t xml:space="preserve"> - CFD fundamentals, compressible-flow computation, discretization, stability/convergence, RANS, turbulence modelling and LES/DNS.</w:t>
      </w:r>
    </w:p>
    <w:p w14:paraId="04FA32C4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0D7A3F01" w14:textId="77777777" w:rsidR="00546FF9" w:rsidRDefault="00000000">
      <w:r>
        <w:br w:type="page"/>
      </w:r>
    </w:p>
    <w:p w14:paraId="25CFCCE0" w14:textId="77777777" w:rsidR="00546FF9" w:rsidRDefault="00000000">
      <w:pPr>
        <w:pStyle w:val="Title"/>
      </w:pPr>
      <w:r>
        <w:lastRenderedPageBreak/>
        <w:t>SEMESTER IV – MINOR401CF</w:t>
      </w:r>
    </w:p>
    <w:p w14:paraId="2FF37A1A" w14:textId="77777777" w:rsidR="00546FF9" w:rsidRDefault="00000000">
      <w:pPr>
        <w:jc w:val="center"/>
      </w:pPr>
      <w:r>
        <w:rPr>
          <w:b/>
          <w:sz w:val="32"/>
        </w:rPr>
        <w:t>Numerical Methods and CFD Fundamentals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28DB9197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2AA01149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59C3EF31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4CBC0431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63F99A06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7996CA4B" w14:textId="77777777" w:rsidR="00546FF9" w:rsidRDefault="00000000">
            <w:r>
              <w:t>Course Category</w:t>
            </w:r>
          </w:p>
        </w:tc>
      </w:tr>
      <w:tr w:rsidR="00546FF9" w14:paraId="345FBF36" w14:textId="77777777">
        <w:trPr>
          <w:jc w:val="center"/>
        </w:trPr>
        <w:tc>
          <w:tcPr>
            <w:tcW w:w="2045" w:type="dxa"/>
          </w:tcPr>
          <w:p w14:paraId="0A6D0887" w14:textId="77777777" w:rsidR="00546FF9" w:rsidRDefault="00000000">
            <w:r>
              <w:t>3-0-0</w:t>
            </w:r>
          </w:p>
        </w:tc>
        <w:tc>
          <w:tcPr>
            <w:tcW w:w="2045" w:type="dxa"/>
          </w:tcPr>
          <w:p w14:paraId="13ECDF23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01390F1F" w14:textId="77777777" w:rsidR="00546FF9" w:rsidRDefault="00000000">
            <w:r>
              <w:t>45 hours</w:t>
            </w:r>
          </w:p>
        </w:tc>
        <w:tc>
          <w:tcPr>
            <w:tcW w:w="2045" w:type="dxa"/>
          </w:tcPr>
          <w:p w14:paraId="0505BDBB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484C5B84" w14:textId="77777777" w:rsidR="00546FF9" w:rsidRDefault="00000000">
            <w:r>
              <w:t>Minor Core</w:t>
            </w:r>
          </w:p>
        </w:tc>
      </w:tr>
    </w:tbl>
    <w:p w14:paraId="5837568E" w14:textId="77777777" w:rsidR="00546FF9" w:rsidRDefault="00000000">
      <w:pPr>
        <w:pStyle w:val="Heading1"/>
      </w:pPr>
      <w:r>
        <w:t>Course Objectives</w:t>
      </w:r>
    </w:p>
    <w:p w14:paraId="5E005A8E" w14:textId="77777777" w:rsidR="00546FF9" w:rsidRDefault="00000000">
      <w:pPr>
        <w:pStyle w:val="ListBullet"/>
        <w:spacing w:after="40"/>
      </w:pPr>
      <w:r>
        <w:t>Understand discretization and numerical error.</w:t>
      </w:r>
    </w:p>
    <w:p w14:paraId="4E9ED2AD" w14:textId="77777777" w:rsidR="00546FF9" w:rsidRDefault="00000000">
      <w:pPr>
        <w:pStyle w:val="ListBullet"/>
        <w:spacing w:after="40"/>
      </w:pPr>
      <w:r>
        <w:t>Compare finite-difference, finite-volume and finite-element concepts.</w:t>
      </w:r>
    </w:p>
    <w:p w14:paraId="3E050F90" w14:textId="77777777" w:rsidR="00546FF9" w:rsidRDefault="00000000">
      <w:pPr>
        <w:pStyle w:val="ListBullet"/>
        <w:spacing w:after="40"/>
      </w:pPr>
      <w:r>
        <w:t>Understand pressure-velocity coupling and iterative solution.</w:t>
      </w:r>
    </w:p>
    <w:p w14:paraId="6332E38C" w14:textId="77777777" w:rsidR="00546FF9" w:rsidRDefault="00000000">
      <w:pPr>
        <w:pStyle w:val="ListBullet"/>
        <w:spacing w:after="40"/>
      </w:pPr>
      <w:r>
        <w:t>Assess convergence, stability and numerical error.</w:t>
      </w:r>
    </w:p>
    <w:p w14:paraId="325062B4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5490"/>
        <w:gridCol w:w="1350"/>
        <w:gridCol w:w="2304"/>
      </w:tblGrid>
      <w:tr w:rsidR="00546FF9" w14:paraId="2295BA00" w14:textId="77777777" w:rsidTr="00D768D8">
        <w:trPr>
          <w:tblHeader/>
          <w:jc w:val="center"/>
        </w:trPr>
        <w:tc>
          <w:tcPr>
            <w:tcW w:w="1080" w:type="dxa"/>
            <w:shd w:val="clear" w:color="auto" w:fill="D9EAF7"/>
          </w:tcPr>
          <w:p w14:paraId="50E75BFF" w14:textId="77777777" w:rsidR="00546FF9" w:rsidRDefault="00000000">
            <w:r>
              <w:t>Unit</w:t>
            </w:r>
          </w:p>
        </w:tc>
        <w:tc>
          <w:tcPr>
            <w:tcW w:w="5490" w:type="dxa"/>
            <w:shd w:val="clear" w:color="auto" w:fill="D9EAF7"/>
          </w:tcPr>
          <w:p w14:paraId="56C11FD9" w14:textId="77777777" w:rsidR="00546FF9" w:rsidRDefault="00000000">
            <w:r>
              <w:t>Detailed Contents</w:t>
            </w:r>
          </w:p>
        </w:tc>
        <w:tc>
          <w:tcPr>
            <w:tcW w:w="1350" w:type="dxa"/>
            <w:shd w:val="clear" w:color="auto" w:fill="D9EAF7"/>
          </w:tcPr>
          <w:p w14:paraId="49EFBC58" w14:textId="77777777" w:rsidR="00546FF9" w:rsidRDefault="00000000">
            <w:r>
              <w:t>Hours</w:t>
            </w:r>
          </w:p>
        </w:tc>
        <w:tc>
          <w:tcPr>
            <w:tcW w:w="2304" w:type="dxa"/>
            <w:shd w:val="clear" w:color="auto" w:fill="D9EAF7"/>
          </w:tcPr>
          <w:p w14:paraId="0D19671F" w14:textId="77777777" w:rsidR="00546FF9" w:rsidRDefault="00000000">
            <w:r>
              <w:t>CO</w:t>
            </w:r>
          </w:p>
        </w:tc>
      </w:tr>
      <w:tr w:rsidR="00546FF9" w14:paraId="2148FD24" w14:textId="77777777" w:rsidTr="00D768D8">
        <w:trPr>
          <w:jc w:val="center"/>
        </w:trPr>
        <w:tc>
          <w:tcPr>
            <w:tcW w:w="1080" w:type="dxa"/>
            <w:vAlign w:val="center"/>
          </w:tcPr>
          <w:p w14:paraId="650D4C24" w14:textId="77777777" w:rsidR="00546FF9" w:rsidRDefault="00000000">
            <w:r>
              <w:t>I</w:t>
            </w:r>
          </w:p>
        </w:tc>
        <w:tc>
          <w:tcPr>
            <w:tcW w:w="5490" w:type="dxa"/>
            <w:vAlign w:val="center"/>
          </w:tcPr>
          <w:p w14:paraId="4A2EFF7B" w14:textId="77777777" w:rsidR="00546FF9" w:rsidRDefault="00000000">
            <w:r>
              <w:t>Numerical error; truncation; round-off; consistency; stability; convergence; conditioning; iterative vs direct methods.</w:t>
            </w:r>
          </w:p>
        </w:tc>
        <w:tc>
          <w:tcPr>
            <w:tcW w:w="1350" w:type="dxa"/>
            <w:vAlign w:val="center"/>
          </w:tcPr>
          <w:p w14:paraId="080BFBF0" w14:textId="77777777" w:rsidR="00546FF9" w:rsidRDefault="00000000">
            <w:r>
              <w:t>9</w:t>
            </w:r>
          </w:p>
        </w:tc>
        <w:tc>
          <w:tcPr>
            <w:tcW w:w="2304" w:type="dxa"/>
            <w:vAlign w:val="center"/>
          </w:tcPr>
          <w:p w14:paraId="4ECCC907" w14:textId="77777777" w:rsidR="00546FF9" w:rsidRDefault="00000000">
            <w:r>
              <w:t>CO1</w:t>
            </w:r>
          </w:p>
        </w:tc>
      </w:tr>
      <w:tr w:rsidR="00546FF9" w14:paraId="2004A76E" w14:textId="77777777" w:rsidTr="00D768D8">
        <w:trPr>
          <w:jc w:val="center"/>
        </w:trPr>
        <w:tc>
          <w:tcPr>
            <w:tcW w:w="1080" w:type="dxa"/>
            <w:vAlign w:val="center"/>
          </w:tcPr>
          <w:p w14:paraId="082421A0" w14:textId="77777777" w:rsidR="00546FF9" w:rsidRDefault="00000000">
            <w:r>
              <w:t>II</w:t>
            </w:r>
          </w:p>
        </w:tc>
        <w:tc>
          <w:tcPr>
            <w:tcW w:w="5490" w:type="dxa"/>
            <w:vAlign w:val="center"/>
          </w:tcPr>
          <w:p w14:paraId="6D2ABEE7" w14:textId="77777777" w:rsidR="00546FF9" w:rsidRDefault="00000000">
            <w:r>
              <w:t>Finite difference; finite volume; control-volume integration; finite-element concept; conservation.</w:t>
            </w:r>
          </w:p>
        </w:tc>
        <w:tc>
          <w:tcPr>
            <w:tcW w:w="1350" w:type="dxa"/>
            <w:vAlign w:val="center"/>
          </w:tcPr>
          <w:p w14:paraId="1BEAA493" w14:textId="77777777" w:rsidR="00546FF9" w:rsidRDefault="00000000">
            <w:r>
              <w:t>9</w:t>
            </w:r>
          </w:p>
        </w:tc>
        <w:tc>
          <w:tcPr>
            <w:tcW w:w="2304" w:type="dxa"/>
            <w:vAlign w:val="center"/>
          </w:tcPr>
          <w:p w14:paraId="13B84A3C" w14:textId="77777777" w:rsidR="00546FF9" w:rsidRDefault="00000000">
            <w:r>
              <w:t>CO1,CO2</w:t>
            </w:r>
          </w:p>
        </w:tc>
      </w:tr>
      <w:tr w:rsidR="00546FF9" w14:paraId="2D57B64C" w14:textId="77777777" w:rsidTr="00D768D8">
        <w:trPr>
          <w:jc w:val="center"/>
        </w:trPr>
        <w:tc>
          <w:tcPr>
            <w:tcW w:w="1080" w:type="dxa"/>
            <w:vAlign w:val="center"/>
          </w:tcPr>
          <w:p w14:paraId="6D97F34F" w14:textId="77777777" w:rsidR="00546FF9" w:rsidRDefault="00000000">
            <w:r>
              <w:t>III</w:t>
            </w:r>
          </w:p>
        </w:tc>
        <w:tc>
          <w:tcPr>
            <w:tcW w:w="5490" w:type="dxa"/>
            <w:vAlign w:val="center"/>
          </w:tcPr>
          <w:p w14:paraId="795E216C" w14:textId="77777777" w:rsidR="00546FF9" w:rsidRDefault="00000000">
            <w:r>
              <w:t>Discretization of diffusion and convection; central/upwind/higher-order schemes; numerical diffusion.</w:t>
            </w:r>
          </w:p>
        </w:tc>
        <w:tc>
          <w:tcPr>
            <w:tcW w:w="1350" w:type="dxa"/>
            <w:vAlign w:val="center"/>
          </w:tcPr>
          <w:p w14:paraId="2B3512AA" w14:textId="77777777" w:rsidR="00546FF9" w:rsidRDefault="00000000">
            <w:r>
              <w:t>9</w:t>
            </w:r>
          </w:p>
        </w:tc>
        <w:tc>
          <w:tcPr>
            <w:tcW w:w="2304" w:type="dxa"/>
            <w:vAlign w:val="center"/>
          </w:tcPr>
          <w:p w14:paraId="2E19C2EC" w14:textId="77777777" w:rsidR="00546FF9" w:rsidRDefault="00000000">
            <w:r>
              <w:t>CO2,CO3</w:t>
            </w:r>
          </w:p>
        </w:tc>
      </w:tr>
      <w:tr w:rsidR="00546FF9" w14:paraId="1407C534" w14:textId="77777777" w:rsidTr="00D768D8">
        <w:trPr>
          <w:jc w:val="center"/>
        </w:trPr>
        <w:tc>
          <w:tcPr>
            <w:tcW w:w="1080" w:type="dxa"/>
            <w:vAlign w:val="center"/>
          </w:tcPr>
          <w:p w14:paraId="18F93DEE" w14:textId="77777777" w:rsidR="00546FF9" w:rsidRDefault="00000000">
            <w:r>
              <w:t>IV</w:t>
            </w:r>
          </w:p>
        </w:tc>
        <w:tc>
          <w:tcPr>
            <w:tcW w:w="5490" w:type="dxa"/>
            <w:vAlign w:val="center"/>
          </w:tcPr>
          <w:p w14:paraId="2CC98F68" w14:textId="77777777" w:rsidR="00546FF9" w:rsidRDefault="00000000">
            <w:r>
              <w:t>Pressure-velocity coupling; SIMPLE-family methods; linear solvers; under-relaxation; residuals.</w:t>
            </w:r>
          </w:p>
        </w:tc>
        <w:tc>
          <w:tcPr>
            <w:tcW w:w="1350" w:type="dxa"/>
            <w:vAlign w:val="center"/>
          </w:tcPr>
          <w:p w14:paraId="4B8F483F" w14:textId="77777777" w:rsidR="00546FF9" w:rsidRDefault="00000000">
            <w:r>
              <w:t>9</w:t>
            </w:r>
          </w:p>
        </w:tc>
        <w:tc>
          <w:tcPr>
            <w:tcW w:w="2304" w:type="dxa"/>
            <w:vAlign w:val="center"/>
          </w:tcPr>
          <w:p w14:paraId="52D36CF5" w14:textId="77777777" w:rsidR="00546FF9" w:rsidRDefault="00000000">
            <w:r>
              <w:t>CO3,CO4</w:t>
            </w:r>
          </w:p>
        </w:tc>
      </w:tr>
      <w:tr w:rsidR="00546FF9" w14:paraId="5D1A5055" w14:textId="77777777" w:rsidTr="00D768D8">
        <w:trPr>
          <w:jc w:val="center"/>
        </w:trPr>
        <w:tc>
          <w:tcPr>
            <w:tcW w:w="1080" w:type="dxa"/>
            <w:vAlign w:val="center"/>
          </w:tcPr>
          <w:p w14:paraId="09251956" w14:textId="77777777" w:rsidR="00546FF9" w:rsidRDefault="00000000">
            <w:r>
              <w:t>V</w:t>
            </w:r>
          </w:p>
        </w:tc>
        <w:tc>
          <w:tcPr>
            <w:tcW w:w="5490" w:type="dxa"/>
            <w:vAlign w:val="center"/>
          </w:tcPr>
          <w:p w14:paraId="6F49A99E" w14:textId="77777777" w:rsidR="00546FF9" w:rsidRDefault="00000000">
            <w:r>
              <w:t>Grid convergence; time-step independence; numerical uncertainty; verification benchmarks and best practices.</w:t>
            </w:r>
          </w:p>
        </w:tc>
        <w:tc>
          <w:tcPr>
            <w:tcW w:w="1350" w:type="dxa"/>
            <w:vAlign w:val="center"/>
          </w:tcPr>
          <w:p w14:paraId="77FD0722" w14:textId="77777777" w:rsidR="00546FF9" w:rsidRDefault="00000000">
            <w:r>
              <w:t>9</w:t>
            </w:r>
          </w:p>
        </w:tc>
        <w:tc>
          <w:tcPr>
            <w:tcW w:w="2304" w:type="dxa"/>
            <w:vAlign w:val="center"/>
          </w:tcPr>
          <w:p w14:paraId="4107A38E" w14:textId="77777777" w:rsidR="00546FF9" w:rsidRDefault="00000000">
            <w:r>
              <w:t>CO4,CO5</w:t>
            </w:r>
          </w:p>
        </w:tc>
      </w:tr>
    </w:tbl>
    <w:p w14:paraId="5588AD3C" w14:textId="77777777" w:rsidR="00546FF9" w:rsidRDefault="00000000">
      <w:pPr>
        <w:pStyle w:val="Heading1"/>
      </w:pPr>
      <w:r>
        <w:t>Course Outcomes</w:t>
      </w:r>
    </w:p>
    <w:p w14:paraId="776AC743" w14:textId="77777777" w:rsidR="00546FF9" w:rsidRDefault="00000000">
      <w:pPr>
        <w:pStyle w:val="ListBullet"/>
        <w:spacing w:after="40"/>
      </w:pPr>
      <w:r>
        <w:t>Explain fundamental numerical properties of CFD schemes.</w:t>
      </w:r>
    </w:p>
    <w:p w14:paraId="566B47D4" w14:textId="77777777" w:rsidR="00546FF9" w:rsidRDefault="00000000">
      <w:pPr>
        <w:pStyle w:val="ListBullet"/>
        <w:spacing w:after="40"/>
      </w:pPr>
      <w:r>
        <w:t>Compare major discretization approaches.</w:t>
      </w:r>
    </w:p>
    <w:p w14:paraId="6CAF7ED5" w14:textId="77777777" w:rsidR="00546FF9" w:rsidRDefault="00000000">
      <w:pPr>
        <w:pStyle w:val="ListBullet"/>
        <w:spacing w:after="40"/>
      </w:pPr>
      <w:r>
        <w:t>Configure iterative solution strategies.</w:t>
      </w:r>
    </w:p>
    <w:p w14:paraId="23A1A405" w14:textId="77777777" w:rsidR="00546FF9" w:rsidRDefault="00000000">
      <w:pPr>
        <w:pStyle w:val="ListBullet"/>
        <w:spacing w:after="40"/>
      </w:pPr>
      <w:r>
        <w:t>Diagnose convergence and numerical errors.</w:t>
      </w:r>
    </w:p>
    <w:p w14:paraId="0B1E2A5D" w14:textId="77777777" w:rsidR="00546FF9" w:rsidRDefault="00000000">
      <w:pPr>
        <w:pStyle w:val="ListBullet"/>
        <w:spacing w:after="40"/>
      </w:pPr>
      <w:r>
        <w:t>Apply basic numerical verification.</w:t>
      </w:r>
    </w:p>
    <w:p w14:paraId="1F4BDD65" w14:textId="77777777" w:rsidR="00546FF9" w:rsidRDefault="00000000">
      <w:pPr>
        <w:pStyle w:val="Heading1"/>
      </w:pPr>
      <w:r>
        <w:t>Suggested Practical / Field / Software Work</w:t>
      </w:r>
    </w:p>
    <w:p w14:paraId="3C793A97" w14:textId="77777777" w:rsidR="00546FF9" w:rsidRDefault="00000000">
      <w:pPr>
        <w:pStyle w:val="ListNumber"/>
        <w:spacing w:after="40"/>
      </w:pPr>
      <w:r>
        <w:t>Implement finite-difference solution of 1-D diffusion.</w:t>
      </w:r>
    </w:p>
    <w:p w14:paraId="11C996F6" w14:textId="77777777" w:rsidR="00546FF9" w:rsidRDefault="00000000">
      <w:pPr>
        <w:pStyle w:val="ListNumber"/>
        <w:spacing w:after="40"/>
      </w:pPr>
      <w:r>
        <w:t>Solve a simple 2-D potential-flow problem.</w:t>
      </w:r>
    </w:p>
    <w:p w14:paraId="7DB1289D" w14:textId="77777777" w:rsidR="00546FF9" w:rsidRDefault="00000000">
      <w:pPr>
        <w:pStyle w:val="ListNumber"/>
        <w:spacing w:after="40"/>
      </w:pPr>
      <w:r>
        <w:t>Compare upwind and central-difference schemes.</w:t>
      </w:r>
    </w:p>
    <w:p w14:paraId="107019A8" w14:textId="77777777" w:rsidR="00546FF9" w:rsidRDefault="00000000">
      <w:pPr>
        <w:pStyle w:val="ListNumber"/>
        <w:spacing w:after="40"/>
      </w:pPr>
      <w:r>
        <w:t>Study iterative convergence.</w:t>
      </w:r>
    </w:p>
    <w:p w14:paraId="3794F702" w14:textId="77777777" w:rsidR="00546FF9" w:rsidRDefault="00000000">
      <w:pPr>
        <w:pStyle w:val="ListNumber"/>
        <w:spacing w:after="40"/>
      </w:pPr>
      <w:r>
        <w:t>Perform grid and time-step independence.</w:t>
      </w:r>
    </w:p>
    <w:p w14:paraId="68D4CB4F" w14:textId="77777777" w:rsidR="00546FF9" w:rsidRDefault="00000000">
      <w:pPr>
        <w:pStyle w:val="Heading1"/>
      </w:pPr>
      <w:r>
        <w:t>Reference Books / Standards / Digital Resources</w:t>
      </w:r>
    </w:p>
    <w:p w14:paraId="46888FC2" w14:textId="77777777" w:rsidR="00546FF9" w:rsidRDefault="00000000">
      <w:pPr>
        <w:pStyle w:val="ListNumber"/>
        <w:spacing w:after="40"/>
      </w:pPr>
      <w:r>
        <w:t>J. D. Anderson, Computational Fluid Dynamics: The Basics with Applications.</w:t>
      </w:r>
    </w:p>
    <w:p w14:paraId="7FFFDB31" w14:textId="77777777" w:rsidR="00546FF9" w:rsidRDefault="00000000">
      <w:pPr>
        <w:pStyle w:val="ListNumber"/>
        <w:spacing w:after="40"/>
      </w:pPr>
      <w:r>
        <w:lastRenderedPageBreak/>
        <w:t>H. K. Versteeg and W. Malalasekera, An Introduction to Computational Fluid Dynamics.</w:t>
      </w:r>
    </w:p>
    <w:p w14:paraId="1588DF37" w14:textId="77777777" w:rsidR="00546FF9" w:rsidRDefault="00000000">
      <w:pPr>
        <w:pStyle w:val="ListNumber"/>
        <w:spacing w:after="40"/>
      </w:pPr>
      <w:r>
        <w:t>C. Hirsch, Numerical Computation of Internal and External Flows.</w:t>
      </w:r>
    </w:p>
    <w:p w14:paraId="3EE7F08F" w14:textId="77777777" w:rsidR="00546FF9" w:rsidRDefault="00000000">
      <w:pPr>
        <w:pStyle w:val="ListNumber"/>
        <w:spacing w:after="40"/>
      </w:pPr>
      <w:r>
        <w:t>S. V. Patankar, Numerical Heat Transfer and Fluid Flow.</w:t>
      </w:r>
    </w:p>
    <w:p w14:paraId="630484E6" w14:textId="77777777" w:rsidR="00546FF9" w:rsidRDefault="00000000">
      <w:pPr>
        <w:pStyle w:val="Heading2"/>
      </w:pPr>
      <w:r>
        <w:t>Online Learning Resources (SWAYAM / NPTEL)</w:t>
      </w:r>
    </w:p>
    <w:p w14:paraId="3F6B5B6C" w14:textId="77777777" w:rsidR="00546FF9" w:rsidRDefault="00000000">
      <w:r>
        <w:rPr>
          <w:b/>
        </w:rPr>
        <w:t>Recommended supplementary online courses aligned with this course:</w:t>
      </w:r>
    </w:p>
    <w:p w14:paraId="149F1F58" w14:textId="77777777" w:rsidR="00546FF9" w:rsidRDefault="00000000">
      <w:pPr>
        <w:pStyle w:val="ListBullet"/>
      </w:pPr>
      <w:hyperlink r:id="rId10">
        <w:r>
          <w:rPr>
            <w:color w:val="0563C1"/>
            <w:u w:val="single"/>
          </w:rPr>
          <w:t>Foundation of Computational Fluid Dynamics - IIT Madras</w:t>
        </w:r>
      </w:hyperlink>
      <w:r>
        <w:t xml:space="preserve"> - Introductory CFD, FD/FV strategy, formulation, solution techniques, grid and boundary-condition concepts, with sample CFD coding.</w:t>
      </w:r>
    </w:p>
    <w:p w14:paraId="37823608" w14:textId="77777777" w:rsidR="00546FF9" w:rsidRDefault="00000000">
      <w:pPr>
        <w:pStyle w:val="ListBullet"/>
      </w:pPr>
      <w:hyperlink r:id="rId11">
        <w:r>
          <w:rPr>
            <w:color w:val="0563C1"/>
            <w:u w:val="single"/>
          </w:rPr>
          <w:t>Computational Fluid Dynamics - NPTEL archive</w:t>
        </w:r>
      </w:hyperlink>
      <w:r>
        <w:t xml:space="preserve"> - Numerical solution of fluid-flow equations, basic CFD techniques and applications in chemical/mechanical/civil/aerospace engineering.</w:t>
      </w:r>
    </w:p>
    <w:p w14:paraId="195F9A30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03AAEFA5" w14:textId="77777777" w:rsidR="00546FF9" w:rsidRDefault="00000000">
      <w:r>
        <w:br w:type="page"/>
      </w:r>
    </w:p>
    <w:p w14:paraId="4FB83600" w14:textId="77777777" w:rsidR="00546FF9" w:rsidRDefault="00000000">
      <w:pPr>
        <w:pStyle w:val="Title"/>
      </w:pPr>
      <w:r>
        <w:lastRenderedPageBreak/>
        <w:t>SEMESTER V – MINOR501CF</w:t>
      </w:r>
    </w:p>
    <w:p w14:paraId="68FC8C84" w14:textId="77777777" w:rsidR="00546FF9" w:rsidRDefault="00000000">
      <w:pPr>
        <w:jc w:val="center"/>
      </w:pPr>
      <w:r>
        <w:rPr>
          <w:b/>
          <w:sz w:val="32"/>
        </w:rPr>
        <w:t>CFD Modelling, Geometry, Meshing and Solver Practice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56EB96DF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3BA7A115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28DB8982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093702C4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1E71D812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107AED3A" w14:textId="77777777" w:rsidR="00546FF9" w:rsidRDefault="00000000">
            <w:r>
              <w:t>Course Category</w:t>
            </w:r>
          </w:p>
        </w:tc>
      </w:tr>
      <w:tr w:rsidR="00546FF9" w14:paraId="268292E8" w14:textId="77777777">
        <w:trPr>
          <w:jc w:val="center"/>
        </w:trPr>
        <w:tc>
          <w:tcPr>
            <w:tcW w:w="2045" w:type="dxa"/>
          </w:tcPr>
          <w:p w14:paraId="2707C9D2" w14:textId="77777777" w:rsidR="00546FF9" w:rsidRDefault="00000000">
            <w:r>
              <w:t>2-0-2</w:t>
            </w:r>
          </w:p>
        </w:tc>
        <w:tc>
          <w:tcPr>
            <w:tcW w:w="2045" w:type="dxa"/>
          </w:tcPr>
          <w:p w14:paraId="70D64AD6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6801F3DE" w14:textId="77777777" w:rsidR="00546FF9" w:rsidRDefault="00000000">
            <w:r>
              <w:t>30+30 hours</w:t>
            </w:r>
          </w:p>
        </w:tc>
        <w:tc>
          <w:tcPr>
            <w:tcW w:w="2045" w:type="dxa"/>
          </w:tcPr>
          <w:p w14:paraId="2DF57CDE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3DC415BC" w14:textId="77777777" w:rsidR="00546FF9" w:rsidRDefault="00000000">
            <w:r>
              <w:t>Minor Core</w:t>
            </w:r>
          </w:p>
        </w:tc>
      </w:tr>
    </w:tbl>
    <w:p w14:paraId="7A4A9E4D" w14:textId="77777777" w:rsidR="00546FF9" w:rsidRDefault="00000000">
      <w:pPr>
        <w:pStyle w:val="Heading1"/>
      </w:pPr>
      <w:r>
        <w:t>Course Objectives</w:t>
      </w:r>
    </w:p>
    <w:p w14:paraId="1BA7EFE1" w14:textId="77777777" w:rsidR="00546FF9" w:rsidRDefault="00000000">
      <w:pPr>
        <w:pStyle w:val="ListBullet"/>
        <w:spacing w:after="40"/>
      </w:pPr>
      <w:r>
        <w:t>Create computational domains and high-quality meshes.</w:t>
      </w:r>
    </w:p>
    <w:p w14:paraId="14AA409D" w14:textId="77777777" w:rsidR="00546FF9" w:rsidRDefault="00000000">
      <w:pPr>
        <w:pStyle w:val="ListBullet"/>
        <w:spacing w:after="40"/>
      </w:pPr>
      <w:r>
        <w:t>Configure solver physics and boundary conditions.</w:t>
      </w:r>
    </w:p>
    <w:p w14:paraId="627D9183" w14:textId="77777777" w:rsidR="00546FF9" w:rsidRDefault="00000000">
      <w:pPr>
        <w:pStyle w:val="ListBullet"/>
        <w:spacing w:after="40"/>
      </w:pPr>
      <w:r>
        <w:t>Run and monitor simulations.</w:t>
      </w:r>
    </w:p>
    <w:p w14:paraId="06443D90" w14:textId="77777777" w:rsidR="00546FF9" w:rsidRDefault="00000000">
      <w:pPr>
        <w:pStyle w:val="ListBullet"/>
        <w:spacing w:after="40"/>
      </w:pPr>
      <w:r>
        <w:t>Post-process and extract engineering quantities.</w:t>
      </w:r>
    </w:p>
    <w:p w14:paraId="02FA712B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5580"/>
        <w:gridCol w:w="1440"/>
        <w:gridCol w:w="2214"/>
      </w:tblGrid>
      <w:tr w:rsidR="00546FF9" w14:paraId="25C702FB" w14:textId="77777777" w:rsidTr="00D768D8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5CD42668" w14:textId="77777777" w:rsidR="00546FF9" w:rsidRDefault="00000000">
            <w:r>
              <w:t>Unit</w:t>
            </w:r>
          </w:p>
        </w:tc>
        <w:tc>
          <w:tcPr>
            <w:tcW w:w="5580" w:type="dxa"/>
            <w:shd w:val="clear" w:color="auto" w:fill="D9EAF7"/>
          </w:tcPr>
          <w:p w14:paraId="51D24EEE" w14:textId="77777777" w:rsidR="00546FF9" w:rsidRDefault="00000000">
            <w:r>
              <w:t>Detailed Contents</w:t>
            </w:r>
          </w:p>
        </w:tc>
        <w:tc>
          <w:tcPr>
            <w:tcW w:w="1440" w:type="dxa"/>
            <w:shd w:val="clear" w:color="auto" w:fill="D9EAF7"/>
          </w:tcPr>
          <w:p w14:paraId="0C2AE791" w14:textId="77777777" w:rsidR="00546FF9" w:rsidRDefault="00000000">
            <w:r>
              <w:t>Hours</w:t>
            </w:r>
          </w:p>
        </w:tc>
        <w:tc>
          <w:tcPr>
            <w:tcW w:w="2214" w:type="dxa"/>
            <w:shd w:val="clear" w:color="auto" w:fill="D9EAF7"/>
          </w:tcPr>
          <w:p w14:paraId="650256C0" w14:textId="77777777" w:rsidR="00546FF9" w:rsidRDefault="00000000">
            <w:r>
              <w:t>CO</w:t>
            </w:r>
          </w:p>
        </w:tc>
      </w:tr>
      <w:tr w:rsidR="00546FF9" w14:paraId="7428681C" w14:textId="77777777" w:rsidTr="00D768D8">
        <w:trPr>
          <w:jc w:val="center"/>
        </w:trPr>
        <w:tc>
          <w:tcPr>
            <w:tcW w:w="990" w:type="dxa"/>
            <w:vAlign w:val="center"/>
          </w:tcPr>
          <w:p w14:paraId="5ECA1AFE" w14:textId="77777777" w:rsidR="00546FF9" w:rsidRDefault="00000000">
            <w:r>
              <w:t>I</w:t>
            </w:r>
          </w:p>
        </w:tc>
        <w:tc>
          <w:tcPr>
            <w:tcW w:w="5580" w:type="dxa"/>
            <w:vAlign w:val="center"/>
          </w:tcPr>
          <w:p w14:paraId="0A7A6AE0" w14:textId="77777777" w:rsidR="00546FF9" w:rsidRDefault="00000000">
            <w:r>
              <w:t>Geometry cleanup; computational domains; topology; named boundaries; CAD-to-CFD workflow.</w:t>
            </w:r>
          </w:p>
        </w:tc>
        <w:tc>
          <w:tcPr>
            <w:tcW w:w="1440" w:type="dxa"/>
            <w:vAlign w:val="center"/>
          </w:tcPr>
          <w:p w14:paraId="1562DCBC" w14:textId="77777777" w:rsidR="00546FF9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0CBAC51C" w14:textId="77777777" w:rsidR="00546FF9" w:rsidRDefault="00000000">
            <w:r>
              <w:t>CO1</w:t>
            </w:r>
          </w:p>
        </w:tc>
      </w:tr>
      <w:tr w:rsidR="00546FF9" w14:paraId="0B4900D7" w14:textId="77777777" w:rsidTr="00D768D8">
        <w:trPr>
          <w:jc w:val="center"/>
        </w:trPr>
        <w:tc>
          <w:tcPr>
            <w:tcW w:w="990" w:type="dxa"/>
            <w:vAlign w:val="center"/>
          </w:tcPr>
          <w:p w14:paraId="4D2EE911" w14:textId="77777777" w:rsidR="00546FF9" w:rsidRDefault="00000000">
            <w:r>
              <w:t>II</w:t>
            </w:r>
          </w:p>
        </w:tc>
        <w:tc>
          <w:tcPr>
            <w:tcW w:w="5580" w:type="dxa"/>
            <w:vAlign w:val="center"/>
          </w:tcPr>
          <w:p w14:paraId="1BB0046C" w14:textId="77777777" w:rsidR="00546FF9" w:rsidRDefault="00000000">
            <w:r>
              <w:t>Structured/unstructured meshes; element quality; skewness; orthogonality; inflation; y+; local refinement.</w:t>
            </w:r>
          </w:p>
        </w:tc>
        <w:tc>
          <w:tcPr>
            <w:tcW w:w="1440" w:type="dxa"/>
            <w:vAlign w:val="center"/>
          </w:tcPr>
          <w:p w14:paraId="4AA67581" w14:textId="77777777" w:rsidR="00546FF9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6EF6C0A2" w14:textId="77777777" w:rsidR="00546FF9" w:rsidRDefault="00000000">
            <w:r>
              <w:t>CO1,CO2</w:t>
            </w:r>
          </w:p>
        </w:tc>
      </w:tr>
      <w:tr w:rsidR="00546FF9" w14:paraId="518213BC" w14:textId="77777777" w:rsidTr="00D768D8">
        <w:trPr>
          <w:jc w:val="center"/>
        </w:trPr>
        <w:tc>
          <w:tcPr>
            <w:tcW w:w="990" w:type="dxa"/>
            <w:vAlign w:val="center"/>
          </w:tcPr>
          <w:p w14:paraId="0AB1E07F" w14:textId="77777777" w:rsidR="00546FF9" w:rsidRDefault="00000000">
            <w:r>
              <w:t>III</w:t>
            </w:r>
          </w:p>
        </w:tc>
        <w:tc>
          <w:tcPr>
            <w:tcW w:w="5580" w:type="dxa"/>
            <w:vAlign w:val="center"/>
          </w:tcPr>
          <w:p w14:paraId="64FE17F0" w14:textId="77777777" w:rsidR="00546FF9" w:rsidRDefault="00000000">
            <w:r>
              <w:t>Solver setup; material properties; steady/transient; laminar/turbulence; boundary conditions; monitors.</w:t>
            </w:r>
          </w:p>
        </w:tc>
        <w:tc>
          <w:tcPr>
            <w:tcW w:w="1440" w:type="dxa"/>
            <w:vAlign w:val="center"/>
          </w:tcPr>
          <w:p w14:paraId="02E94E0C" w14:textId="77777777" w:rsidR="00546FF9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4B63DF80" w14:textId="77777777" w:rsidR="00546FF9" w:rsidRDefault="00000000">
            <w:r>
              <w:t>CO2,CO3</w:t>
            </w:r>
          </w:p>
        </w:tc>
      </w:tr>
      <w:tr w:rsidR="00546FF9" w14:paraId="3ED5E45A" w14:textId="77777777" w:rsidTr="00D768D8">
        <w:trPr>
          <w:jc w:val="center"/>
        </w:trPr>
        <w:tc>
          <w:tcPr>
            <w:tcW w:w="990" w:type="dxa"/>
            <w:vAlign w:val="center"/>
          </w:tcPr>
          <w:p w14:paraId="063BE2CD" w14:textId="77777777" w:rsidR="00546FF9" w:rsidRDefault="00000000">
            <w:r>
              <w:t>IV</w:t>
            </w:r>
          </w:p>
        </w:tc>
        <w:tc>
          <w:tcPr>
            <w:tcW w:w="5580" w:type="dxa"/>
            <w:vAlign w:val="center"/>
          </w:tcPr>
          <w:p w14:paraId="42787B3C" w14:textId="77777777" w:rsidR="00546FF9" w:rsidRDefault="00000000">
            <w:r>
              <w:t>Post-processing; contours; vectors; streamlines; pressure drop; drag/lift; heat-transfer coefficient; wall shear.</w:t>
            </w:r>
          </w:p>
        </w:tc>
        <w:tc>
          <w:tcPr>
            <w:tcW w:w="1440" w:type="dxa"/>
            <w:vAlign w:val="center"/>
          </w:tcPr>
          <w:p w14:paraId="231C7F72" w14:textId="77777777" w:rsidR="00546FF9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1751F94E" w14:textId="77777777" w:rsidR="00546FF9" w:rsidRDefault="00000000">
            <w:r>
              <w:t>CO3,CO4</w:t>
            </w:r>
          </w:p>
        </w:tc>
      </w:tr>
      <w:tr w:rsidR="00546FF9" w14:paraId="4F72AD29" w14:textId="77777777" w:rsidTr="00D768D8">
        <w:trPr>
          <w:jc w:val="center"/>
        </w:trPr>
        <w:tc>
          <w:tcPr>
            <w:tcW w:w="990" w:type="dxa"/>
            <w:vAlign w:val="center"/>
          </w:tcPr>
          <w:p w14:paraId="2EA62152" w14:textId="77777777" w:rsidR="00546FF9" w:rsidRDefault="00000000">
            <w:r>
              <w:t>V</w:t>
            </w:r>
          </w:p>
        </w:tc>
        <w:tc>
          <w:tcPr>
            <w:tcW w:w="5580" w:type="dxa"/>
            <w:vAlign w:val="center"/>
          </w:tcPr>
          <w:p w14:paraId="36590B59" w14:textId="77777777" w:rsidR="00546FF9" w:rsidRDefault="00000000">
            <w:r>
              <w:t>Case management; automation; parameter studies; scripting; reproducibility; technical reporting.</w:t>
            </w:r>
          </w:p>
        </w:tc>
        <w:tc>
          <w:tcPr>
            <w:tcW w:w="1440" w:type="dxa"/>
            <w:vAlign w:val="center"/>
          </w:tcPr>
          <w:p w14:paraId="111536E4" w14:textId="77777777" w:rsidR="00546FF9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75E78F55" w14:textId="77777777" w:rsidR="00546FF9" w:rsidRDefault="00000000">
            <w:r>
              <w:t>CO4,CO5</w:t>
            </w:r>
          </w:p>
        </w:tc>
      </w:tr>
    </w:tbl>
    <w:p w14:paraId="7D69CC57" w14:textId="77777777" w:rsidR="00546FF9" w:rsidRDefault="00000000">
      <w:pPr>
        <w:pStyle w:val="Heading1"/>
      </w:pPr>
      <w:r>
        <w:t>Course Outcomes</w:t>
      </w:r>
    </w:p>
    <w:p w14:paraId="5ED12CA0" w14:textId="77777777" w:rsidR="00546FF9" w:rsidRDefault="00000000">
      <w:pPr>
        <w:pStyle w:val="ListBullet"/>
        <w:spacing w:after="40"/>
      </w:pPr>
      <w:r>
        <w:t>Create a CFD-ready geometry and mesh.</w:t>
      </w:r>
    </w:p>
    <w:p w14:paraId="19A9DC41" w14:textId="77777777" w:rsidR="00546FF9" w:rsidRDefault="00000000">
      <w:pPr>
        <w:pStyle w:val="ListBullet"/>
        <w:spacing w:after="40"/>
      </w:pPr>
      <w:r>
        <w:t>Select mesh resolution according to physics.</w:t>
      </w:r>
    </w:p>
    <w:p w14:paraId="24737332" w14:textId="77777777" w:rsidR="00546FF9" w:rsidRDefault="00000000">
      <w:pPr>
        <w:pStyle w:val="ListBullet"/>
        <w:spacing w:after="40"/>
      </w:pPr>
      <w:r>
        <w:t>Set up and run a reproducible CFD case.</w:t>
      </w:r>
    </w:p>
    <w:p w14:paraId="7C1706DF" w14:textId="77777777" w:rsidR="00546FF9" w:rsidRDefault="00000000">
      <w:pPr>
        <w:pStyle w:val="ListBullet"/>
        <w:spacing w:after="40"/>
      </w:pPr>
      <w:r>
        <w:t>Extract engineering quantities from results.</w:t>
      </w:r>
    </w:p>
    <w:p w14:paraId="1A6FA4AE" w14:textId="77777777" w:rsidR="00546FF9" w:rsidRDefault="00000000">
      <w:pPr>
        <w:pStyle w:val="ListBullet"/>
        <w:spacing w:after="40"/>
      </w:pPr>
      <w:r>
        <w:t>Document and communicate a CFD workflow.</w:t>
      </w:r>
    </w:p>
    <w:p w14:paraId="480D70DE" w14:textId="77777777" w:rsidR="00546FF9" w:rsidRDefault="00000000">
      <w:pPr>
        <w:pStyle w:val="Heading1"/>
      </w:pPr>
      <w:r>
        <w:t>Suggested Practical / Field / Software Work</w:t>
      </w:r>
    </w:p>
    <w:p w14:paraId="46AFBD54" w14:textId="77777777" w:rsidR="00546FF9" w:rsidRDefault="00000000">
      <w:pPr>
        <w:pStyle w:val="ListNumber"/>
        <w:spacing w:after="40"/>
      </w:pPr>
      <w:r>
        <w:t>Mesh a backward-facing step and study mesh sensitivity.</w:t>
      </w:r>
    </w:p>
    <w:p w14:paraId="5EFF20B2" w14:textId="77777777" w:rsidR="00546FF9" w:rsidRDefault="00000000">
      <w:pPr>
        <w:pStyle w:val="ListNumber"/>
        <w:spacing w:after="40"/>
      </w:pPr>
      <w:r>
        <w:t>Simulate fully developed pipe flow.</w:t>
      </w:r>
    </w:p>
    <w:p w14:paraId="7C963D0E" w14:textId="77777777" w:rsidR="00546FF9" w:rsidRDefault="00000000">
      <w:pPr>
        <w:pStyle w:val="ListNumber"/>
        <w:spacing w:after="40"/>
      </w:pPr>
      <w:r>
        <w:t>External flow over a cylinder/bluff body.</w:t>
      </w:r>
    </w:p>
    <w:p w14:paraId="2AB12D9C" w14:textId="77777777" w:rsidR="00546FF9" w:rsidRDefault="00000000">
      <w:pPr>
        <w:pStyle w:val="ListNumber"/>
        <w:spacing w:after="40"/>
      </w:pPr>
      <w:r>
        <w:t>Conjugate heat transfer in a simple solid-fluid domain.</w:t>
      </w:r>
    </w:p>
    <w:p w14:paraId="6A2F8652" w14:textId="77777777" w:rsidR="00546FF9" w:rsidRDefault="00000000">
      <w:pPr>
        <w:pStyle w:val="ListNumber"/>
        <w:spacing w:after="40"/>
      </w:pPr>
      <w:r>
        <w:t>Parametric CFD study using OpenFOAM/ANSYS Fluent/COMSOL or equivalent.</w:t>
      </w:r>
    </w:p>
    <w:p w14:paraId="3C40F106" w14:textId="77777777" w:rsidR="00546FF9" w:rsidRDefault="00000000">
      <w:pPr>
        <w:pStyle w:val="Heading1"/>
      </w:pPr>
      <w:r>
        <w:t>Reference Books / Standards / Digital Resources</w:t>
      </w:r>
    </w:p>
    <w:p w14:paraId="226B48FA" w14:textId="77777777" w:rsidR="00546FF9" w:rsidRDefault="00000000">
      <w:pPr>
        <w:pStyle w:val="ListNumber"/>
        <w:spacing w:after="40"/>
      </w:pPr>
      <w:r>
        <w:t>ANSYS Fluent Theory Guide / User's Guide.</w:t>
      </w:r>
    </w:p>
    <w:p w14:paraId="08DB517A" w14:textId="77777777" w:rsidR="00546FF9" w:rsidRDefault="00000000">
      <w:pPr>
        <w:pStyle w:val="ListNumber"/>
        <w:spacing w:after="40"/>
      </w:pPr>
      <w:r>
        <w:lastRenderedPageBreak/>
        <w:t>OpenFOAM User Guide and documentation.</w:t>
      </w:r>
    </w:p>
    <w:p w14:paraId="60D160B4" w14:textId="77777777" w:rsidR="00546FF9" w:rsidRDefault="00000000">
      <w:pPr>
        <w:pStyle w:val="ListNumber"/>
        <w:spacing w:after="40"/>
      </w:pPr>
      <w:r>
        <w:t>COMSOL Multiphysics CFD Module documentation.</w:t>
      </w:r>
    </w:p>
    <w:p w14:paraId="5B77B9BF" w14:textId="77777777" w:rsidR="00546FF9" w:rsidRDefault="00000000">
      <w:pPr>
        <w:pStyle w:val="ListNumber"/>
        <w:spacing w:after="40"/>
      </w:pPr>
      <w:r>
        <w:t>Versteeg and Malalasekera, An Introduction to CFD.</w:t>
      </w:r>
    </w:p>
    <w:p w14:paraId="1B1DC4DB" w14:textId="77777777" w:rsidR="00546FF9" w:rsidRDefault="00000000">
      <w:pPr>
        <w:pStyle w:val="Heading2"/>
      </w:pPr>
      <w:r>
        <w:t>Online Learning Resources (SWAYAM / NPTEL)</w:t>
      </w:r>
    </w:p>
    <w:p w14:paraId="6015D1AF" w14:textId="77777777" w:rsidR="00546FF9" w:rsidRDefault="00000000">
      <w:r>
        <w:rPr>
          <w:b/>
        </w:rPr>
        <w:t>Recommended supplementary online courses aligned with this course:</w:t>
      </w:r>
    </w:p>
    <w:p w14:paraId="401A1565" w14:textId="77777777" w:rsidR="00546FF9" w:rsidRDefault="00000000">
      <w:pPr>
        <w:pStyle w:val="ListBullet"/>
      </w:pPr>
      <w:hyperlink r:id="rId12">
        <w:r>
          <w:rPr>
            <w:color w:val="0563C1"/>
            <w:u w:val="single"/>
          </w:rPr>
          <w:t>Computational Fluid Dynamics using Finite Volume Method - IIT Madras</w:t>
        </w:r>
      </w:hyperlink>
      <w:r>
        <w:t xml:space="preserve"> - Finite-volume discretization of diffusion, convection-diffusion and incompressible-flow equations on structured/unstructured meshes and SIMPLE algorithms.</w:t>
      </w:r>
    </w:p>
    <w:p w14:paraId="43B38FF8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5AA6F37C" w14:textId="77777777" w:rsidR="00546FF9" w:rsidRDefault="00000000">
      <w:r>
        <w:br w:type="page"/>
      </w:r>
    </w:p>
    <w:p w14:paraId="51D7C672" w14:textId="77777777" w:rsidR="00546FF9" w:rsidRDefault="00000000">
      <w:pPr>
        <w:pStyle w:val="Title"/>
      </w:pPr>
      <w:r>
        <w:lastRenderedPageBreak/>
        <w:t>SEMESTER VI – MINOR601CF</w:t>
      </w:r>
    </w:p>
    <w:p w14:paraId="5DE4DA8E" w14:textId="77777777" w:rsidR="00546FF9" w:rsidRDefault="00000000">
      <w:pPr>
        <w:jc w:val="center"/>
      </w:pPr>
      <w:r>
        <w:rPr>
          <w:b/>
          <w:sz w:val="32"/>
        </w:rPr>
        <w:t>Advanced CFD: Turbulence, Multiphase and Compressible Flow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3ACB6E09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2FA15CF1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5C775DD8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6A580E91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4F33CE7B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11851D8D" w14:textId="77777777" w:rsidR="00546FF9" w:rsidRDefault="00000000">
            <w:r>
              <w:t>Course Category</w:t>
            </w:r>
          </w:p>
        </w:tc>
      </w:tr>
      <w:tr w:rsidR="00546FF9" w14:paraId="24081455" w14:textId="77777777">
        <w:trPr>
          <w:jc w:val="center"/>
        </w:trPr>
        <w:tc>
          <w:tcPr>
            <w:tcW w:w="2045" w:type="dxa"/>
          </w:tcPr>
          <w:p w14:paraId="29491182" w14:textId="77777777" w:rsidR="00546FF9" w:rsidRDefault="00000000">
            <w:r>
              <w:t>3-0-0</w:t>
            </w:r>
          </w:p>
        </w:tc>
        <w:tc>
          <w:tcPr>
            <w:tcW w:w="2045" w:type="dxa"/>
          </w:tcPr>
          <w:p w14:paraId="73317194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4ADF344D" w14:textId="77777777" w:rsidR="00546FF9" w:rsidRDefault="00000000">
            <w:r>
              <w:t>45 hours</w:t>
            </w:r>
          </w:p>
        </w:tc>
        <w:tc>
          <w:tcPr>
            <w:tcW w:w="2045" w:type="dxa"/>
          </w:tcPr>
          <w:p w14:paraId="6FE6396C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6E35E110" w14:textId="77777777" w:rsidR="00546FF9" w:rsidRDefault="00000000">
            <w:r>
              <w:t>Minor Core</w:t>
            </w:r>
          </w:p>
        </w:tc>
      </w:tr>
    </w:tbl>
    <w:p w14:paraId="6500BB8C" w14:textId="77777777" w:rsidR="00546FF9" w:rsidRDefault="00000000">
      <w:pPr>
        <w:pStyle w:val="Heading1"/>
      </w:pPr>
      <w:r>
        <w:t>Course Objectives</w:t>
      </w:r>
    </w:p>
    <w:p w14:paraId="6827CC50" w14:textId="77777777" w:rsidR="00546FF9" w:rsidRDefault="00000000">
      <w:pPr>
        <w:pStyle w:val="ListBullet"/>
        <w:spacing w:after="40"/>
      </w:pPr>
      <w:r>
        <w:t>Explain RANS, LES and turbulence modelling.</w:t>
      </w:r>
    </w:p>
    <w:p w14:paraId="59D60CD3" w14:textId="77777777" w:rsidR="00546FF9" w:rsidRDefault="00000000">
      <w:pPr>
        <w:pStyle w:val="ListBullet"/>
        <w:spacing w:after="40"/>
      </w:pPr>
      <w:r>
        <w:t>Select suitable turbulence models for engineering flows.</w:t>
      </w:r>
    </w:p>
    <w:p w14:paraId="03B6ECD9" w14:textId="77777777" w:rsidR="00546FF9" w:rsidRDefault="00000000">
      <w:pPr>
        <w:pStyle w:val="ListBullet"/>
        <w:spacing w:after="40"/>
      </w:pPr>
      <w:r>
        <w:t>Understand multiphase and compressible-flow approaches.</w:t>
      </w:r>
    </w:p>
    <w:p w14:paraId="1BA8ED6B" w14:textId="77777777" w:rsidR="00546FF9" w:rsidRDefault="00000000">
      <w:pPr>
        <w:pStyle w:val="ListBullet"/>
        <w:spacing w:after="40"/>
      </w:pPr>
      <w:r>
        <w:t>Recognize limitations of advanced CFD models.</w:t>
      </w:r>
    </w:p>
    <w:p w14:paraId="3AA8D845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850"/>
        <w:gridCol w:w="1350"/>
        <w:gridCol w:w="2124"/>
      </w:tblGrid>
      <w:tr w:rsidR="00546FF9" w14:paraId="4B6905C0" w14:textId="77777777" w:rsidTr="00D768D8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7A7DA3F5" w14:textId="77777777" w:rsidR="00546FF9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4107E67D" w14:textId="77777777" w:rsidR="00546FF9" w:rsidRDefault="00000000">
            <w:r>
              <w:t>Detailed Contents</w:t>
            </w:r>
          </w:p>
        </w:tc>
        <w:tc>
          <w:tcPr>
            <w:tcW w:w="1350" w:type="dxa"/>
            <w:shd w:val="clear" w:color="auto" w:fill="D9EAF7"/>
          </w:tcPr>
          <w:p w14:paraId="6722263F" w14:textId="77777777" w:rsidR="00546FF9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24221AC0" w14:textId="77777777" w:rsidR="00546FF9" w:rsidRDefault="00000000">
            <w:r>
              <w:t>CO</w:t>
            </w:r>
          </w:p>
        </w:tc>
      </w:tr>
      <w:tr w:rsidR="00546FF9" w14:paraId="7310D6A7" w14:textId="77777777" w:rsidTr="00D768D8">
        <w:trPr>
          <w:jc w:val="center"/>
        </w:trPr>
        <w:tc>
          <w:tcPr>
            <w:tcW w:w="900" w:type="dxa"/>
            <w:vAlign w:val="center"/>
          </w:tcPr>
          <w:p w14:paraId="170E73F7" w14:textId="77777777" w:rsidR="00546FF9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20837CB6" w14:textId="77777777" w:rsidR="00546FF9" w:rsidRDefault="00000000">
            <w:r>
              <w:t>Turbulence characteristics; Reynolds decomposition; RANS; closure problem; k-epsilon; k-omega; SST.</w:t>
            </w:r>
          </w:p>
        </w:tc>
        <w:tc>
          <w:tcPr>
            <w:tcW w:w="1350" w:type="dxa"/>
            <w:vAlign w:val="center"/>
          </w:tcPr>
          <w:p w14:paraId="6F540B82" w14:textId="77777777" w:rsidR="00546FF9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064A7FAD" w14:textId="77777777" w:rsidR="00546FF9" w:rsidRDefault="00000000">
            <w:r>
              <w:t>CO1,CO2</w:t>
            </w:r>
          </w:p>
        </w:tc>
      </w:tr>
      <w:tr w:rsidR="00546FF9" w14:paraId="7FCB2AB4" w14:textId="77777777" w:rsidTr="00D768D8">
        <w:trPr>
          <w:jc w:val="center"/>
        </w:trPr>
        <w:tc>
          <w:tcPr>
            <w:tcW w:w="900" w:type="dxa"/>
            <w:vAlign w:val="center"/>
          </w:tcPr>
          <w:p w14:paraId="6807B775" w14:textId="77777777" w:rsidR="00546FF9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0B15E7D6" w14:textId="77777777" w:rsidR="00546FF9" w:rsidRDefault="00000000">
            <w:r>
              <w:t>Near-wall modelling; wall functions; y+; transition; separation; model sensitivity and validation.</w:t>
            </w:r>
          </w:p>
        </w:tc>
        <w:tc>
          <w:tcPr>
            <w:tcW w:w="1350" w:type="dxa"/>
            <w:vAlign w:val="center"/>
          </w:tcPr>
          <w:p w14:paraId="626BB888" w14:textId="77777777" w:rsidR="00546FF9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599337A9" w14:textId="77777777" w:rsidR="00546FF9" w:rsidRDefault="00000000">
            <w:r>
              <w:t>CO2,CO3</w:t>
            </w:r>
          </w:p>
        </w:tc>
      </w:tr>
      <w:tr w:rsidR="00546FF9" w14:paraId="4B3F34BE" w14:textId="77777777" w:rsidTr="00D768D8">
        <w:trPr>
          <w:jc w:val="center"/>
        </w:trPr>
        <w:tc>
          <w:tcPr>
            <w:tcW w:w="900" w:type="dxa"/>
            <w:vAlign w:val="center"/>
          </w:tcPr>
          <w:p w14:paraId="30323334" w14:textId="77777777" w:rsidR="00546FF9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10E31674" w14:textId="77777777" w:rsidR="00546FF9" w:rsidRDefault="00000000">
            <w:r>
              <w:t>Multiphase flow; Eulerian/Lagrangian approaches; VOF; particle tracking; cavitation overview.</w:t>
            </w:r>
          </w:p>
        </w:tc>
        <w:tc>
          <w:tcPr>
            <w:tcW w:w="1350" w:type="dxa"/>
            <w:vAlign w:val="center"/>
          </w:tcPr>
          <w:p w14:paraId="72E11B55" w14:textId="77777777" w:rsidR="00546FF9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40E278C0" w14:textId="77777777" w:rsidR="00546FF9" w:rsidRDefault="00000000">
            <w:r>
              <w:t>CO1,CO3</w:t>
            </w:r>
          </w:p>
        </w:tc>
      </w:tr>
      <w:tr w:rsidR="00546FF9" w14:paraId="5429615A" w14:textId="77777777" w:rsidTr="00D768D8">
        <w:trPr>
          <w:jc w:val="center"/>
        </w:trPr>
        <w:tc>
          <w:tcPr>
            <w:tcW w:w="900" w:type="dxa"/>
            <w:vAlign w:val="center"/>
          </w:tcPr>
          <w:p w14:paraId="52D73271" w14:textId="77777777" w:rsidR="00546FF9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24B6F597" w14:textId="77777777" w:rsidR="00546FF9" w:rsidRDefault="00000000">
            <w:r>
              <w:t>Compressible flow; equations of state; density-based/pressure-based approaches; shocks; transonic flow.</w:t>
            </w:r>
          </w:p>
        </w:tc>
        <w:tc>
          <w:tcPr>
            <w:tcW w:w="1350" w:type="dxa"/>
            <w:vAlign w:val="center"/>
          </w:tcPr>
          <w:p w14:paraId="19F861D9" w14:textId="77777777" w:rsidR="00546FF9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68CE79F3" w14:textId="77777777" w:rsidR="00546FF9" w:rsidRDefault="00000000">
            <w:r>
              <w:t>CO2,CO4</w:t>
            </w:r>
          </w:p>
        </w:tc>
      </w:tr>
      <w:tr w:rsidR="00546FF9" w14:paraId="5C5E3689" w14:textId="77777777" w:rsidTr="00D768D8">
        <w:trPr>
          <w:jc w:val="center"/>
        </w:trPr>
        <w:tc>
          <w:tcPr>
            <w:tcW w:w="900" w:type="dxa"/>
            <w:vAlign w:val="center"/>
          </w:tcPr>
          <w:p w14:paraId="5288A01F" w14:textId="77777777" w:rsidR="00546FF9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5E73AAB7" w14:textId="77777777" w:rsidR="00546FF9" w:rsidRDefault="00000000">
            <w:r>
              <w:t>Rotating machinery; moving reference frames; combustion overview; uncertainty and model selection.</w:t>
            </w:r>
          </w:p>
        </w:tc>
        <w:tc>
          <w:tcPr>
            <w:tcW w:w="1350" w:type="dxa"/>
            <w:vAlign w:val="center"/>
          </w:tcPr>
          <w:p w14:paraId="16690613" w14:textId="77777777" w:rsidR="00546FF9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561AC757" w14:textId="77777777" w:rsidR="00546FF9" w:rsidRDefault="00000000">
            <w:r>
              <w:t>CO3,CO5</w:t>
            </w:r>
          </w:p>
        </w:tc>
      </w:tr>
    </w:tbl>
    <w:p w14:paraId="255F0F1F" w14:textId="77777777" w:rsidR="00546FF9" w:rsidRDefault="00000000">
      <w:pPr>
        <w:pStyle w:val="Heading1"/>
      </w:pPr>
      <w:r>
        <w:t>Course Outcomes</w:t>
      </w:r>
    </w:p>
    <w:p w14:paraId="4AD3DA93" w14:textId="77777777" w:rsidR="00546FF9" w:rsidRDefault="00000000">
      <w:pPr>
        <w:pStyle w:val="ListBullet"/>
        <w:spacing w:after="40"/>
      </w:pPr>
      <w:r>
        <w:t>Explain common turbulence models.</w:t>
      </w:r>
    </w:p>
    <w:p w14:paraId="3C7509BA" w14:textId="77777777" w:rsidR="00546FF9" w:rsidRDefault="00000000">
      <w:pPr>
        <w:pStyle w:val="ListBullet"/>
        <w:spacing w:after="40"/>
      </w:pPr>
      <w:r>
        <w:t>Select turbulence treatment according to flow regime and wall resolution.</w:t>
      </w:r>
    </w:p>
    <w:p w14:paraId="7102F39E" w14:textId="77777777" w:rsidR="00546FF9" w:rsidRDefault="00000000">
      <w:pPr>
        <w:pStyle w:val="ListBullet"/>
        <w:spacing w:after="40"/>
      </w:pPr>
      <w:r>
        <w:t>Evaluate multiphase modelling approaches.</w:t>
      </w:r>
    </w:p>
    <w:p w14:paraId="1948E671" w14:textId="77777777" w:rsidR="00546FF9" w:rsidRDefault="00000000">
      <w:pPr>
        <w:pStyle w:val="ListBullet"/>
        <w:spacing w:after="40"/>
      </w:pPr>
      <w:r>
        <w:t>Interpret compressible-flow results.</w:t>
      </w:r>
    </w:p>
    <w:p w14:paraId="1CBD4236" w14:textId="77777777" w:rsidR="00546FF9" w:rsidRDefault="00000000">
      <w:pPr>
        <w:pStyle w:val="ListBullet"/>
        <w:spacing w:after="40"/>
      </w:pPr>
      <w:r>
        <w:t>Assess uncertainty and limitations of advanced CFD.</w:t>
      </w:r>
    </w:p>
    <w:p w14:paraId="23A1DE32" w14:textId="77777777" w:rsidR="00546FF9" w:rsidRDefault="00000000">
      <w:pPr>
        <w:pStyle w:val="Heading1"/>
      </w:pPr>
      <w:r>
        <w:t>Suggested Practical / Field / Software Work</w:t>
      </w:r>
    </w:p>
    <w:p w14:paraId="13D5F012" w14:textId="77777777" w:rsidR="00546FF9" w:rsidRDefault="00000000">
      <w:pPr>
        <w:pStyle w:val="ListNumber"/>
        <w:spacing w:after="40"/>
      </w:pPr>
      <w:r>
        <w:t>Compare k-epsilon and k-omega/SST for a benchmark.</w:t>
      </w:r>
    </w:p>
    <w:p w14:paraId="11679618" w14:textId="77777777" w:rsidR="00546FF9" w:rsidRDefault="00000000">
      <w:pPr>
        <w:pStyle w:val="ListNumber"/>
        <w:spacing w:after="40"/>
      </w:pPr>
      <w:r>
        <w:t>Study y+ and wall treatment.</w:t>
      </w:r>
    </w:p>
    <w:p w14:paraId="4DF5C8FF" w14:textId="77777777" w:rsidR="00546FF9" w:rsidRDefault="00000000">
      <w:pPr>
        <w:pStyle w:val="ListNumber"/>
        <w:spacing w:after="40"/>
      </w:pPr>
      <w:r>
        <w:t>VOF free-surface case.</w:t>
      </w:r>
    </w:p>
    <w:p w14:paraId="692CB3E7" w14:textId="77777777" w:rsidR="00546FF9" w:rsidRDefault="00000000">
      <w:pPr>
        <w:pStyle w:val="ListNumber"/>
        <w:spacing w:after="40"/>
      </w:pPr>
      <w:r>
        <w:t>Particle tracking case.</w:t>
      </w:r>
    </w:p>
    <w:p w14:paraId="72FE99E1" w14:textId="77777777" w:rsidR="00546FF9" w:rsidRDefault="00000000">
      <w:pPr>
        <w:pStyle w:val="ListNumber"/>
        <w:spacing w:after="40"/>
      </w:pPr>
      <w:r>
        <w:t>Nozzle/shock simulation.</w:t>
      </w:r>
    </w:p>
    <w:p w14:paraId="2C623B55" w14:textId="77777777" w:rsidR="00546FF9" w:rsidRDefault="00000000">
      <w:pPr>
        <w:pStyle w:val="ListNumber"/>
        <w:spacing w:after="40"/>
      </w:pPr>
      <w:r>
        <w:t>Rotating-flow case study.</w:t>
      </w:r>
    </w:p>
    <w:p w14:paraId="4F8B099D" w14:textId="77777777" w:rsidR="00546FF9" w:rsidRDefault="00000000">
      <w:pPr>
        <w:pStyle w:val="Heading1"/>
      </w:pPr>
      <w:r>
        <w:lastRenderedPageBreak/>
        <w:t>Reference Books / Standards / Digital Resources</w:t>
      </w:r>
    </w:p>
    <w:p w14:paraId="23FCAECB" w14:textId="77777777" w:rsidR="00546FF9" w:rsidRDefault="00000000">
      <w:pPr>
        <w:pStyle w:val="ListNumber"/>
        <w:spacing w:after="40"/>
      </w:pPr>
      <w:r>
        <w:t>Wilcox, Turbulence Modeling for CFD.</w:t>
      </w:r>
    </w:p>
    <w:p w14:paraId="2FCA64A9" w14:textId="77777777" w:rsidR="00546FF9" w:rsidRDefault="00000000">
      <w:pPr>
        <w:pStyle w:val="ListNumber"/>
        <w:spacing w:after="40"/>
      </w:pPr>
      <w:r>
        <w:t>Pope, Turbulent Flows, Cambridge University Press.</w:t>
      </w:r>
    </w:p>
    <w:p w14:paraId="028462BE" w14:textId="77777777" w:rsidR="00546FF9" w:rsidRDefault="00000000">
      <w:pPr>
        <w:pStyle w:val="ListNumber"/>
        <w:spacing w:after="40"/>
      </w:pPr>
      <w:r>
        <w:t>Ferziger and Perić, Computational Methods for Fluid Dynamics.</w:t>
      </w:r>
    </w:p>
    <w:p w14:paraId="2BCCC11B" w14:textId="77777777" w:rsidR="00546FF9" w:rsidRDefault="00000000">
      <w:pPr>
        <w:pStyle w:val="ListNumber"/>
        <w:spacing w:after="40"/>
      </w:pPr>
      <w:r>
        <w:t>Toro, Riemann Solvers and Numerical Methods for Fluid Dynamics.</w:t>
      </w:r>
    </w:p>
    <w:p w14:paraId="6918F77C" w14:textId="77777777" w:rsidR="00546FF9" w:rsidRDefault="00000000">
      <w:pPr>
        <w:pStyle w:val="Heading2"/>
      </w:pPr>
      <w:r>
        <w:t>Online Learning Resources (SWAYAM / NPTEL)</w:t>
      </w:r>
    </w:p>
    <w:p w14:paraId="7DDB363F" w14:textId="77777777" w:rsidR="00546FF9" w:rsidRDefault="00000000">
      <w:r>
        <w:rPr>
          <w:b/>
        </w:rPr>
        <w:t>Recommended supplementary online courses aligned with this course:</w:t>
      </w:r>
    </w:p>
    <w:p w14:paraId="5DBD05CC" w14:textId="77777777" w:rsidR="00546FF9" w:rsidRDefault="00000000">
      <w:pPr>
        <w:pStyle w:val="ListBullet"/>
      </w:pPr>
      <w:hyperlink r:id="rId13">
        <w:r>
          <w:rPr>
            <w:color w:val="0563C1"/>
            <w:u w:val="single"/>
          </w:rPr>
          <w:t>Applied Computational Fluid Dynamics - IIT Kanpur</w:t>
        </w:r>
      </w:hyperlink>
      <w:r>
        <w:t xml:space="preserve"> - Compressible-flow computations, numerical discretization, stability/convergence, RANS, turbulence models and LES/DNS.</w:t>
      </w:r>
    </w:p>
    <w:p w14:paraId="37944724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4E79F65C" w14:textId="77777777" w:rsidR="00546FF9" w:rsidRDefault="00000000">
      <w:r>
        <w:br w:type="page"/>
      </w:r>
    </w:p>
    <w:p w14:paraId="37ED0FCC" w14:textId="77777777" w:rsidR="00546FF9" w:rsidRDefault="00000000">
      <w:pPr>
        <w:pStyle w:val="Title"/>
      </w:pPr>
      <w:r>
        <w:lastRenderedPageBreak/>
        <w:t>SEMESTER VII – MINOR701CF</w:t>
      </w:r>
    </w:p>
    <w:p w14:paraId="1C83DFED" w14:textId="77777777" w:rsidR="00546FF9" w:rsidRDefault="00000000">
      <w:pPr>
        <w:jc w:val="center"/>
      </w:pPr>
      <w:r>
        <w:rPr>
          <w:b/>
          <w:sz w:val="32"/>
        </w:rPr>
        <w:t>CFD Verification, Validation, Optimization and Digital Twins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5226000F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0A324046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44D8613F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C1780FC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6CBC07E1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048735C2" w14:textId="77777777" w:rsidR="00546FF9" w:rsidRDefault="00000000">
            <w:r>
              <w:t>Course Category</w:t>
            </w:r>
          </w:p>
        </w:tc>
      </w:tr>
      <w:tr w:rsidR="00546FF9" w14:paraId="687EE7DD" w14:textId="77777777">
        <w:trPr>
          <w:jc w:val="center"/>
        </w:trPr>
        <w:tc>
          <w:tcPr>
            <w:tcW w:w="2045" w:type="dxa"/>
          </w:tcPr>
          <w:p w14:paraId="16DD1C37" w14:textId="77777777" w:rsidR="00546FF9" w:rsidRDefault="00000000">
            <w:r>
              <w:t>3-0-0</w:t>
            </w:r>
          </w:p>
        </w:tc>
        <w:tc>
          <w:tcPr>
            <w:tcW w:w="2045" w:type="dxa"/>
          </w:tcPr>
          <w:p w14:paraId="3B901883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22092BB7" w14:textId="77777777" w:rsidR="00546FF9" w:rsidRDefault="00000000">
            <w:r>
              <w:t>45 hours</w:t>
            </w:r>
          </w:p>
        </w:tc>
        <w:tc>
          <w:tcPr>
            <w:tcW w:w="2045" w:type="dxa"/>
          </w:tcPr>
          <w:p w14:paraId="54DEC1F4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00C38982" w14:textId="77777777" w:rsidR="00546FF9" w:rsidRDefault="00000000">
            <w:r>
              <w:t>Minor Core</w:t>
            </w:r>
          </w:p>
        </w:tc>
      </w:tr>
    </w:tbl>
    <w:p w14:paraId="6791E67F" w14:textId="77777777" w:rsidR="00546FF9" w:rsidRDefault="00000000">
      <w:pPr>
        <w:pStyle w:val="Heading1"/>
      </w:pPr>
      <w:r>
        <w:t>Course Objectives</w:t>
      </w:r>
    </w:p>
    <w:p w14:paraId="634479F0" w14:textId="77777777" w:rsidR="00546FF9" w:rsidRDefault="00000000">
      <w:pPr>
        <w:pStyle w:val="ListBullet"/>
        <w:spacing w:after="40"/>
      </w:pPr>
      <w:r>
        <w:t>Differentiate verification and validation.</w:t>
      </w:r>
    </w:p>
    <w:p w14:paraId="5506EA4A" w14:textId="77777777" w:rsidR="00546FF9" w:rsidRDefault="00000000">
      <w:pPr>
        <w:pStyle w:val="ListBullet"/>
        <w:spacing w:after="40"/>
      </w:pPr>
      <w:r>
        <w:t>Compare CFD predictions with analytical/experimental data.</w:t>
      </w:r>
    </w:p>
    <w:p w14:paraId="05570DA0" w14:textId="77777777" w:rsidR="00546FF9" w:rsidRDefault="00000000">
      <w:pPr>
        <w:pStyle w:val="ListBullet"/>
        <w:spacing w:after="40"/>
      </w:pPr>
      <w:r>
        <w:t>Perform DOE and sensitivity studies.</w:t>
      </w:r>
    </w:p>
    <w:p w14:paraId="77B26673" w14:textId="77777777" w:rsidR="00546FF9" w:rsidRDefault="00000000">
      <w:pPr>
        <w:pStyle w:val="ListBullet"/>
        <w:spacing w:after="40"/>
      </w:pPr>
      <w:r>
        <w:t>Understand CFD optimization and digital-twin applications.</w:t>
      </w:r>
    </w:p>
    <w:p w14:paraId="121133E1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6030"/>
        <w:gridCol w:w="1170"/>
        <w:gridCol w:w="1944"/>
      </w:tblGrid>
      <w:tr w:rsidR="00546FF9" w14:paraId="5F74ACF9" w14:textId="77777777" w:rsidTr="00D768D8">
        <w:trPr>
          <w:tblHeader/>
          <w:jc w:val="center"/>
        </w:trPr>
        <w:tc>
          <w:tcPr>
            <w:tcW w:w="1080" w:type="dxa"/>
            <w:shd w:val="clear" w:color="auto" w:fill="D9EAF7"/>
          </w:tcPr>
          <w:p w14:paraId="38FFFA02" w14:textId="77777777" w:rsidR="00546FF9" w:rsidRDefault="00000000">
            <w:r>
              <w:t>Unit</w:t>
            </w:r>
          </w:p>
        </w:tc>
        <w:tc>
          <w:tcPr>
            <w:tcW w:w="6030" w:type="dxa"/>
            <w:shd w:val="clear" w:color="auto" w:fill="D9EAF7"/>
          </w:tcPr>
          <w:p w14:paraId="4F26EC34" w14:textId="77777777" w:rsidR="00546FF9" w:rsidRDefault="00000000">
            <w:r>
              <w:t>Detailed Contents</w:t>
            </w:r>
          </w:p>
        </w:tc>
        <w:tc>
          <w:tcPr>
            <w:tcW w:w="1170" w:type="dxa"/>
            <w:shd w:val="clear" w:color="auto" w:fill="D9EAF7"/>
          </w:tcPr>
          <w:p w14:paraId="234059B0" w14:textId="77777777" w:rsidR="00546FF9" w:rsidRDefault="00000000">
            <w:r>
              <w:t>Hours</w:t>
            </w:r>
          </w:p>
        </w:tc>
        <w:tc>
          <w:tcPr>
            <w:tcW w:w="1944" w:type="dxa"/>
            <w:shd w:val="clear" w:color="auto" w:fill="D9EAF7"/>
          </w:tcPr>
          <w:p w14:paraId="76BD83C2" w14:textId="77777777" w:rsidR="00546FF9" w:rsidRDefault="00000000">
            <w:r>
              <w:t>CO</w:t>
            </w:r>
          </w:p>
        </w:tc>
      </w:tr>
      <w:tr w:rsidR="00546FF9" w14:paraId="63712A57" w14:textId="77777777" w:rsidTr="00D768D8">
        <w:trPr>
          <w:jc w:val="center"/>
        </w:trPr>
        <w:tc>
          <w:tcPr>
            <w:tcW w:w="1080" w:type="dxa"/>
            <w:vAlign w:val="center"/>
          </w:tcPr>
          <w:p w14:paraId="1A1CC445" w14:textId="77777777" w:rsidR="00546FF9" w:rsidRDefault="00000000">
            <w:r>
              <w:t>I</w:t>
            </w:r>
          </w:p>
        </w:tc>
        <w:tc>
          <w:tcPr>
            <w:tcW w:w="6030" w:type="dxa"/>
            <w:vAlign w:val="center"/>
          </w:tcPr>
          <w:p w14:paraId="5CA24F8D" w14:textId="77777777" w:rsidR="00546FF9" w:rsidRDefault="00000000">
            <w:r>
              <w:t>Verification vs validation; code/solution verification; benchmark problems; analytical comparison.</w:t>
            </w:r>
          </w:p>
        </w:tc>
        <w:tc>
          <w:tcPr>
            <w:tcW w:w="1170" w:type="dxa"/>
            <w:vAlign w:val="center"/>
          </w:tcPr>
          <w:p w14:paraId="59D2AECF" w14:textId="77777777" w:rsidR="00546FF9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02892C32" w14:textId="77777777" w:rsidR="00546FF9" w:rsidRDefault="00000000">
            <w:r>
              <w:t>CO1</w:t>
            </w:r>
          </w:p>
        </w:tc>
      </w:tr>
      <w:tr w:rsidR="00546FF9" w14:paraId="37105459" w14:textId="77777777" w:rsidTr="00D768D8">
        <w:trPr>
          <w:jc w:val="center"/>
        </w:trPr>
        <w:tc>
          <w:tcPr>
            <w:tcW w:w="1080" w:type="dxa"/>
            <w:vAlign w:val="center"/>
          </w:tcPr>
          <w:p w14:paraId="077243F2" w14:textId="77777777" w:rsidR="00546FF9" w:rsidRDefault="00000000">
            <w:r>
              <w:t>II</w:t>
            </w:r>
          </w:p>
        </w:tc>
        <w:tc>
          <w:tcPr>
            <w:tcW w:w="6030" w:type="dxa"/>
            <w:vAlign w:val="center"/>
          </w:tcPr>
          <w:p w14:paraId="45A55A74" w14:textId="77777777" w:rsidR="00546FF9" w:rsidRDefault="00000000">
            <w:r>
              <w:t>Experimental validation; measurement uncertainty; validation metrics; error sources; calibration and sensitivity.</w:t>
            </w:r>
          </w:p>
        </w:tc>
        <w:tc>
          <w:tcPr>
            <w:tcW w:w="1170" w:type="dxa"/>
            <w:vAlign w:val="center"/>
          </w:tcPr>
          <w:p w14:paraId="738BEF2D" w14:textId="77777777" w:rsidR="00546FF9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5A6385C9" w14:textId="77777777" w:rsidR="00546FF9" w:rsidRDefault="00000000">
            <w:r>
              <w:t>CO1,CO2</w:t>
            </w:r>
          </w:p>
        </w:tc>
      </w:tr>
      <w:tr w:rsidR="00546FF9" w14:paraId="75227C93" w14:textId="77777777" w:rsidTr="00D768D8">
        <w:trPr>
          <w:jc w:val="center"/>
        </w:trPr>
        <w:tc>
          <w:tcPr>
            <w:tcW w:w="1080" w:type="dxa"/>
            <w:vAlign w:val="center"/>
          </w:tcPr>
          <w:p w14:paraId="0880BC7E" w14:textId="77777777" w:rsidR="00546FF9" w:rsidRDefault="00000000">
            <w:r>
              <w:t>III</w:t>
            </w:r>
          </w:p>
        </w:tc>
        <w:tc>
          <w:tcPr>
            <w:tcW w:w="6030" w:type="dxa"/>
            <w:vAlign w:val="center"/>
          </w:tcPr>
          <w:p w14:paraId="4DCBDF4D" w14:textId="77777777" w:rsidR="00546FF9" w:rsidRDefault="00000000">
            <w:r>
              <w:t>DOE; parameter screening; response surfaces; sensitivity analysis; surrogate models.</w:t>
            </w:r>
          </w:p>
        </w:tc>
        <w:tc>
          <w:tcPr>
            <w:tcW w:w="1170" w:type="dxa"/>
            <w:vAlign w:val="center"/>
          </w:tcPr>
          <w:p w14:paraId="21426949" w14:textId="77777777" w:rsidR="00546FF9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0BCDE6F8" w14:textId="77777777" w:rsidR="00546FF9" w:rsidRDefault="00000000">
            <w:r>
              <w:t>CO2,CO3</w:t>
            </w:r>
          </w:p>
        </w:tc>
      </w:tr>
      <w:tr w:rsidR="00546FF9" w14:paraId="7A6E6735" w14:textId="77777777" w:rsidTr="00D768D8">
        <w:trPr>
          <w:jc w:val="center"/>
        </w:trPr>
        <w:tc>
          <w:tcPr>
            <w:tcW w:w="1080" w:type="dxa"/>
            <w:vAlign w:val="center"/>
          </w:tcPr>
          <w:p w14:paraId="4712145B" w14:textId="77777777" w:rsidR="00546FF9" w:rsidRDefault="00000000">
            <w:r>
              <w:t>IV</w:t>
            </w:r>
          </w:p>
        </w:tc>
        <w:tc>
          <w:tcPr>
            <w:tcW w:w="6030" w:type="dxa"/>
            <w:vAlign w:val="center"/>
          </w:tcPr>
          <w:p w14:paraId="1BA3B1C4" w14:textId="77777777" w:rsidR="00546FF9" w:rsidRDefault="00000000">
            <w:r>
              <w:t>Optimization; single/multi-objective optimization; adjoint concepts; evolutionary algorithms; constraints.</w:t>
            </w:r>
          </w:p>
        </w:tc>
        <w:tc>
          <w:tcPr>
            <w:tcW w:w="1170" w:type="dxa"/>
            <w:vAlign w:val="center"/>
          </w:tcPr>
          <w:p w14:paraId="71E76359" w14:textId="77777777" w:rsidR="00546FF9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54DB418B" w14:textId="77777777" w:rsidR="00546FF9" w:rsidRDefault="00000000">
            <w:r>
              <w:t>CO3,CO4</w:t>
            </w:r>
          </w:p>
        </w:tc>
      </w:tr>
      <w:tr w:rsidR="00546FF9" w14:paraId="68B71F1D" w14:textId="77777777" w:rsidTr="00D768D8">
        <w:trPr>
          <w:jc w:val="center"/>
        </w:trPr>
        <w:tc>
          <w:tcPr>
            <w:tcW w:w="1080" w:type="dxa"/>
            <w:vAlign w:val="center"/>
          </w:tcPr>
          <w:p w14:paraId="787A43CD" w14:textId="77777777" w:rsidR="00546FF9" w:rsidRDefault="00000000">
            <w:r>
              <w:t>V</w:t>
            </w:r>
          </w:p>
        </w:tc>
        <w:tc>
          <w:tcPr>
            <w:tcW w:w="6030" w:type="dxa"/>
            <w:vAlign w:val="center"/>
          </w:tcPr>
          <w:p w14:paraId="058810E1" w14:textId="77777777" w:rsidR="00546FF9" w:rsidRDefault="00000000">
            <w:r>
              <w:t>Digital twins; reduced-order models; HPC; cloud CFD; automation; reproducibility and FAIR data principles.</w:t>
            </w:r>
          </w:p>
        </w:tc>
        <w:tc>
          <w:tcPr>
            <w:tcW w:w="1170" w:type="dxa"/>
            <w:vAlign w:val="center"/>
          </w:tcPr>
          <w:p w14:paraId="4FFC2F86" w14:textId="77777777" w:rsidR="00546FF9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18B812D4" w14:textId="77777777" w:rsidR="00546FF9" w:rsidRDefault="00000000">
            <w:r>
              <w:t>CO4,CO5</w:t>
            </w:r>
          </w:p>
        </w:tc>
      </w:tr>
    </w:tbl>
    <w:p w14:paraId="54317C0B" w14:textId="77777777" w:rsidR="00546FF9" w:rsidRDefault="00000000">
      <w:pPr>
        <w:pStyle w:val="Heading1"/>
      </w:pPr>
      <w:r>
        <w:t>Course Outcomes</w:t>
      </w:r>
    </w:p>
    <w:p w14:paraId="09708A0A" w14:textId="77777777" w:rsidR="00546FF9" w:rsidRDefault="00000000">
      <w:pPr>
        <w:pStyle w:val="ListBullet"/>
        <w:spacing w:after="40"/>
      </w:pPr>
      <w:r>
        <w:t>Distinguish verification from validation.</w:t>
      </w:r>
    </w:p>
    <w:p w14:paraId="3D6C6585" w14:textId="77777777" w:rsidR="00546FF9" w:rsidRDefault="00000000">
      <w:pPr>
        <w:pStyle w:val="ListBullet"/>
        <w:spacing w:after="40"/>
      </w:pPr>
      <w:r>
        <w:t>Quantify and interpret CFD–experiment differences.</w:t>
      </w:r>
    </w:p>
    <w:p w14:paraId="027F6887" w14:textId="77777777" w:rsidR="00546FF9" w:rsidRDefault="00000000">
      <w:pPr>
        <w:pStyle w:val="ListBullet"/>
        <w:spacing w:after="40"/>
      </w:pPr>
      <w:r>
        <w:t>Plan a DOE/sensitivity study.</w:t>
      </w:r>
    </w:p>
    <w:p w14:paraId="6CD9A1E9" w14:textId="77777777" w:rsidR="00546FF9" w:rsidRDefault="00000000">
      <w:pPr>
        <w:pStyle w:val="ListBullet"/>
        <w:spacing w:after="40"/>
      </w:pPr>
      <w:r>
        <w:t>Formulate a CFD optimization problem.</w:t>
      </w:r>
    </w:p>
    <w:p w14:paraId="7425618D" w14:textId="77777777" w:rsidR="00546FF9" w:rsidRDefault="00000000">
      <w:pPr>
        <w:pStyle w:val="ListBullet"/>
        <w:spacing w:after="40"/>
      </w:pPr>
      <w:r>
        <w:t>Explain digital-twin and reproducible CFD workflows.</w:t>
      </w:r>
    </w:p>
    <w:p w14:paraId="591C635E" w14:textId="77777777" w:rsidR="00546FF9" w:rsidRDefault="00000000">
      <w:pPr>
        <w:pStyle w:val="Heading1"/>
      </w:pPr>
      <w:r>
        <w:t>Suggested Practical / Field / Software Work</w:t>
      </w:r>
    </w:p>
    <w:p w14:paraId="311D04CF" w14:textId="77777777" w:rsidR="00546FF9" w:rsidRDefault="00000000">
      <w:pPr>
        <w:pStyle w:val="ListNumber"/>
        <w:spacing w:after="40"/>
      </w:pPr>
      <w:r>
        <w:t>Validate pipe-flow CFD against analytical correlations.</w:t>
      </w:r>
    </w:p>
    <w:p w14:paraId="414E561C" w14:textId="77777777" w:rsidR="00546FF9" w:rsidRDefault="00000000">
      <w:pPr>
        <w:pStyle w:val="ListNumber"/>
        <w:spacing w:after="40"/>
      </w:pPr>
      <w:r>
        <w:t>Perform grid-convergence index or equivalent study.</w:t>
      </w:r>
    </w:p>
    <w:p w14:paraId="754A5300" w14:textId="77777777" w:rsidR="00546FF9" w:rsidRDefault="00000000">
      <w:pPr>
        <w:pStyle w:val="ListNumber"/>
        <w:spacing w:after="40"/>
      </w:pPr>
      <w:r>
        <w:t>Conduct DOE-based CFD parameter screening.</w:t>
      </w:r>
    </w:p>
    <w:p w14:paraId="3F5F173E" w14:textId="77777777" w:rsidR="00546FF9" w:rsidRDefault="00000000">
      <w:pPr>
        <w:pStyle w:val="ListNumber"/>
        <w:spacing w:after="40"/>
      </w:pPr>
      <w:r>
        <w:t>Build a response-surface surrogate.</w:t>
      </w:r>
    </w:p>
    <w:p w14:paraId="3E0B8342" w14:textId="77777777" w:rsidR="00546FF9" w:rsidRDefault="00000000">
      <w:pPr>
        <w:pStyle w:val="ListNumber"/>
        <w:spacing w:after="40"/>
      </w:pPr>
      <w:r>
        <w:t>Optimize a selected flow objective.</w:t>
      </w:r>
    </w:p>
    <w:p w14:paraId="5AB75DBB" w14:textId="77777777" w:rsidR="00546FF9" w:rsidRDefault="00000000">
      <w:pPr>
        <w:pStyle w:val="Heading1"/>
      </w:pPr>
      <w:r>
        <w:t>Reference Books / Standards / Digital Resources</w:t>
      </w:r>
    </w:p>
    <w:p w14:paraId="4793B835" w14:textId="77777777" w:rsidR="00546FF9" w:rsidRDefault="00000000">
      <w:pPr>
        <w:pStyle w:val="ListNumber"/>
        <w:spacing w:after="40"/>
      </w:pPr>
      <w:r>
        <w:t>Roache, Verification and Validation in Computational Science and Engineering.</w:t>
      </w:r>
    </w:p>
    <w:p w14:paraId="090EAAF7" w14:textId="77777777" w:rsidR="00546FF9" w:rsidRDefault="00000000">
      <w:pPr>
        <w:pStyle w:val="ListNumber"/>
        <w:spacing w:after="40"/>
      </w:pPr>
      <w:r>
        <w:lastRenderedPageBreak/>
        <w:t>Oberkampf and Roy, Verification and Validation in Scientific Computing.</w:t>
      </w:r>
    </w:p>
    <w:p w14:paraId="12C173D1" w14:textId="77777777" w:rsidR="00546FF9" w:rsidRDefault="00000000">
      <w:pPr>
        <w:pStyle w:val="ListNumber"/>
        <w:spacing w:after="40"/>
      </w:pPr>
      <w:r>
        <w:t>Montgomery, Design and Analysis of Experiments.</w:t>
      </w:r>
    </w:p>
    <w:p w14:paraId="2284C13D" w14:textId="77777777" w:rsidR="00546FF9" w:rsidRDefault="00000000">
      <w:pPr>
        <w:pStyle w:val="ListNumber"/>
        <w:spacing w:after="40"/>
      </w:pPr>
      <w:r>
        <w:t>ANSYS/COMSOL/OpenFOAM optimization documentation.</w:t>
      </w:r>
    </w:p>
    <w:p w14:paraId="59F6105C" w14:textId="77777777" w:rsidR="00546FF9" w:rsidRDefault="00000000">
      <w:pPr>
        <w:pStyle w:val="Heading2"/>
      </w:pPr>
      <w:r>
        <w:t>Online Learning Resources (SWAYAM / NPTEL)</w:t>
      </w:r>
    </w:p>
    <w:p w14:paraId="4FDE7309" w14:textId="77777777" w:rsidR="00546FF9" w:rsidRDefault="00000000">
      <w:r>
        <w:rPr>
          <w:b/>
        </w:rPr>
        <w:t>Recommended supplementary online courses aligned with this course:</w:t>
      </w:r>
    </w:p>
    <w:p w14:paraId="23F00367" w14:textId="77777777" w:rsidR="00546FF9" w:rsidRDefault="00000000">
      <w:pPr>
        <w:pStyle w:val="ListBullet"/>
      </w:pPr>
      <w:hyperlink r:id="rId14">
        <w:r>
          <w:rPr>
            <w:color w:val="0563C1"/>
            <w:u w:val="single"/>
          </w:rPr>
          <w:t>Computational Fluid Dynamics - NPTEL archive</w:t>
        </w:r>
      </w:hyperlink>
      <w:r>
        <w:t xml:space="preserve"> - CFD fundamentals, modelling, boundary conditions, discretization and computational solution strategies useful for verification/validation studies.</w:t>
      </w:r>
    </w:p>
    <w:p w14:paraId="49BF45CF" w14:textId="77777777" w:rsidR="00546FF9" w:rsidRDefault="00000000">
      <w:pPr>
        <w:pStyle w:val="ListBullet"/>
      </w:pPr>
      <w:hyperlink r:id="rId15">
        <w:r>
          <w:rPr>
            <w:color w:val="0563C1"/>
            <w:u w:val="single"/>
          </w:rPr>
          <w:t>Applied Computational Fluid Dynamics - IIT Kanpur</w:t>
        </w:r>
      </w:hyperlink>
      <w:r>
        <w:t xml:space="preserve"> - Advanced CFD, turbulence and model assessment supporting optimisation/validation work.</w:t>
      </w:r>
    </w:p>
    <w:p w14:paraId="49E5E34D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134DD74B" w14:textId="77777777" w:rsidR="00546FF9" w:rsidRDefault="00000000">
      <w:r>
        <w:br w:type="page"/>
      </w:r>
    </w:p>
    <w:p w14:paraId="2C491550" w14:textId="77777777" w:rsidR="00546FF9" w:rsidRDefault="00000000">
      <w:pPr>
        <w:pStyle w:val="Title"/>
      </w:pPr>
      <w:r>
        <w:lastRenderedPageBreak/>
        <w:t>SEMESTER VIII – MINOR801CF</w:t>
      </w:r>
    </w:p>
    <w:p w14:paraId="0AC37954" w14:textId="77777777" w:rsidR="00546FF9" w:rsidRDefault="00000000">
      <w:pPr>
        <w:jc w:val="center"/>
      </w:pPr>
      <w:r>
        <w:rPr>
          <w:b/>
          <w:sz w:val="32"/>
        </w:rPr>
        <w:t>Applied CFD Project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546FF9" w14:paraId="0BE2B0BE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08124823" w14:textId="77777777" w:rsidR="00546FF9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4066182B" w14:textId="77777777" w:rsidR="00546FF9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27B9FEF7" w14:textId="77777777" w:rsidR="00546FF9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25771F4D" w14:textId="77777777" w:rsidR="00546FF9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65F89115" w14:textId="77777777" w:rsidR="00546FF9" w:rsidRDefault="00000000">
            <w:r>
              <w:t>Course Category</w:t>
            </w:r>
          </w:p>
        </w:tc>
      </w:tr>
      <w:tr w:rsidR="00546FF9" w14:paraId="230E28C5" w14:textId="77777777">
        <w:trPr>
          <w:jc w:val="center"/>
        </w:trPr>
        <w:tc>
          <w:tcPr>
            <w:tcW w:w="2045" w:type="dxa"/>
          </w:tcPr>
          <w:p w14:paraId="12A321E6" w14:textId="77777777" w:rsidR="00546FF9" w:rsidRDefault="00000000">
            <w:r>
              <w:t>0-0-6</w:t>
            </w:r>
          </w:p>
        </w:tc>
        <w:tc>
          <w:tcPr>
            <w:tcW w:w="2045" w:type="dxa"/>
          </w:tcPr>
          <w:p w14:paraId="175822DD" w14:textId="77777777" w:rsidR="00546FF9" w:rsidRDefault="00000000">
            <w:r>
              <w:t>3</w:t>
            </w:r>
          </w:p>
        </w:tc>
        <w:tc>
          <w:tcPr>
            <w:tcW w:w="2045" w:type="dxa"/>
          </w:tcPr>
          <w:p w14:paraId="2B3E3581" w14:textId="77777777" w:rsidR="00546FF9" w:rsidRDefault="00000000">
            <w:r>
              <w:t>30+30 hours</w:t>
            </w:r>
          </w:p>
        </w:tc>
        <w:tc>
          <w:tcPr>
            <w:tcW w:w="2045" w:type="dxa"/>
          </w:tcPr>
          <w:p w14:paraId="0C9758B4" w14:textId="77777777" w:rsidR="00546FF9" w:rsidRDefault="00000000">
            <w:r>
              <w:t>Theory / Internal + End-Sem</w:t>
            </w:r>
          </w:p>
        </w:tc>
        <w:tc>
          <w:tcPr>
            <w:tcW w:w="2045" w:type="dxa"/>
          </w:tcPr>
          <w:p w14:paraId="2532A5C4" w14:textId="77777777" w:rsidR="00546FF9" w:rsidRDefault="00000000">
            <w:r>
              <w:t>Minor Core</w:t>
            </w:r>
          </w:p>
        </w:tc>
      </w:tr>
    </w:tbl>
    <w:p w14:paraId="713EDBDD" w14:textId="77777777" w:rsidR="00546FF9" w:rsidRDefault="00000000">
      <w:pPr>
        <w:pStyle w:val="Heading1"/>
      </w:pPr>
      <w:r>
        <w:t>Course Objectives</w:t>
      </w:r>
    </w:p>
    <w:p w14:paraId="1385A65F" w14:textId="77777777" w:rsidR="00546FF9" w:rsidRDefault="00000000">
      <w:pPr>
        <w:pStyle w:val="ListBullet"/>
        <w:spacing w:after="40"/>
      </w:pPr>
      <w:r>
        <w:t>Integrate CFD skills into a complete engineering study.</w:t>
      </w:r>
    </w:p>
    <w:p w14:paraId="094C525F" w14:textId="77777777" w:rsidR="00546FF9" w:rsidRDefault="00000000">
      <w:pPr>
        <w:pStyle w:val="ListBullet"/>
        <w:spacing w:after="40"/>
      </w:pPr>
      <w:r>
        <w:t>Conduct verification/validation and sensitivity analysis.</w:t>
      </w:r>
    </w:p>
    <w:p w14:paraId="5000C168" w14:textId="77777777" w:rsidR="00546FF9" w:rsidRDefault="00000000">
      <w:pPr>
        <w:pStyle w:val="ListBullet"/>
        <w:spacing w:after="40"/>
      </w:pPr>
      <w:r>
        <w:t>Develop an evidence-based engineering conclusion.</w:t>
      </w:r>
    </w:p>
    <w:p w14:paraId="480883C7" w14:textId="77777777" w:rsidR="00546FF9" w:rsidRDefault="00000000">
      <w:pPr>
        <w:pStyle w:val="ListBullet"/>
        <w:spacing w:after="40"/>
      </w:pPr>
      <w:r>
        <w:t>Prepare reproducible technical documentation.</w:t>
      </w:r>
    </w:p>
    <w:p w14:paraId="09B450B3" w14:textId="77777777" w:rsidR="00546FF9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5670"/>
        <w:gridCol w:w="1530"/>
        <w:gridCol w:w="2034"/>
      </w:tblGrid>
      <w:tr w:rsidR="00546FF9" w14:paraId="2DF4618C" w14:textId="77777777" w:rsidTr="00D768D8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6588899D" w14:textId="77777777" w:rsidR="00546FF9" w:rsidRDefault="00000000">
            <w:r>
              <w:t>Unit</w:t>
            </w:r>
          </w:p>
        </w:tc>
        <w:tc>
          <w:tcPr>
            <w:tcW w:w="5670" w:type="dxa"/>
            <w:shd w:val="clear" w:color="auto" w:fill="D9EAF7"/>
          </w:tcPr>
          <w:p w14:paraId="42143AC8" w14:textId="77777777" w:rsidR="00546FF9" w:rsidRDefault="00000000">
            <w:r>
              <w:t>Detailed Contents</w:t>
            </w:r>
          </w:p>
        </w:tc>
        <w:tc>
          <w:tcPr>
            <w:tcW w:w="1530" w:type="dxa"/>
            <w:shd w:val="clear" w:color="auto" w:fill="D9EAF7"/>
          </w:tcPr>
          <w:p w14:paraId="1D1FCFF8" w14:textId="77777777" w:rsidR="00546FF9" w:rsidRDefault="00000000">
            <w:r>
              <w:t>Hours</w:t>
            </w:r>
          </w:p>
        </w:tc>
        <w:tc>
          <w:tcPr>
            <w:tcW w:w="2034" w:type="dxa"/>
            <w:shd w:val="clear" w:color="auto" w:fill="D9EAF7"/>
          </w:tcPr>
          <w:p w14:paraId="687A113E" w14:textId="77777777" w:rsidR="00546FF9" w:rsidRDefault="00000000">
            <w:r>
              <w:t>CO</w:t>
            </w:r>
          </w:p>
        </w:tc>
      </w:tr>
      <w:tr w:rsidR="00546FF9" w14:paraId="54CA07E4" w14:textId="77777777" w:rsidTr="00D768D8">
        <w:trPr>
          <w:jc w:val="center"/>
        </w:trPr>
        <w:tc>
          <w:tcPr>
            <w:tcW w:w="990" w:type="dxa"/>
            <w:vAlign w:val="center"/>
          </w:tcPr>
          <w:p w14:paraId="134F1287" w14:textId="77777777" w:rsidR="00546FF9" w:rsidRDefault="00000000">
            <w:r>
              <w:t>I</w:t>
            </w:r>
          </w:p>
        </w:tc>
        <w:tc>
          <w:tcPr>
            <w:tcW w:w="5670" w:type="dxa"/>
            <w:vAlign w:val="center"/>
          </w:tcPr>
          <w:p w14:paraId="5B867046" w14:textId="77777777" w:rsidR="00546FF9" w:rsidRDefault="00000000">
            <w:r>
              <w:t>Problem selection; literature review; objective; geometry; physics; boundary conditions; validation plan.</w:t>
            </w:r>
          </w:p>
        </w:tc>
        <w:tc>
          <w:tcPr>
            <w:tcW w:w="1530" w:type="dxa"/>
            <w:vAlign w:val="center"/>
          </w:tcPr>
          <w:p w14:paraId="4F8E2637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1B5CDE54" w14:textId="77777777" w:rsidR="00546FF9" w:rsidRDefault="00000000">
            <w:r>
              <w:t>CO1</w:t>
            </w:r>
          </w:p>
        </w:tc>
      </w:tr>
      <w:tr w:rsidR="00546FF9" w14:paraId="7CA1EA2D" w14:textId="77777777" w:rsidTr="00D768D8">
        <w:trPr>
          <w:jc w:val="center"/>
        </w:trPr>
        <w:tc>
          <w:tcPr>
            <w:tcW w:w="990" w:type="dxa"/>
            <w:vAlign w:val="center"/>
          </w:tcPr>
          <w:p w14:paraId="659DABB0" w14:textId="77777777" w:rsidR="00546FF9" w:rsidRDefault="00000000">
            <w:r>
              <w:t>II</w:t>
            </w:r>
          </w:p>
        </w:tc>
        <w:tc>
          <w:tcPr>
            <w:tcW w:w="5670" w:type="dxa"/>
            <w:vAlign w:val="center"/>
          </w:tcPr>
          <w:p w14:paraId="6CD0746C" w14:textId="77777777" w:rsidR="00546FF9" w:rsidRDefault="00000000">
            <w:r>
              <w:t>Mesh development; solver setup; baseline simulation; convergence monitoring.</w:t>
            </w:r>
          </w:p>
        </w:tc>
        <w:tc>
          <w:tcPr>
            <w:tcW w:w="1530" w:type="dxa"/>
            <w:vAlign w:val="center"/>
          </w:tcPr>
          <w:p w14:paraId="140F4C3F" w14:textId="77777777" w:rsidR="00546FF9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29ECCDDA" w14:textId="77777777" w:rsidR="00546FF9" w:rsidRDefault="00000000">
            <w:r>
              <w:t>CO2</w:t>
            </w:r>
          </w:p>
        </w:tc>
      </w:tr>
      <w:tr w:rsidR="00546FF9" w14:paraId="3A71CD55" w14:textId="77777777" w:rsidTr="00D768D8">
        <w:trPr>
          <w:jc w:val="center"/>
        </w:trPr>
        <w:tc>
          <w:tcPr>
            <w:tcW w:w="990" w:type="dxa"/>
            <w:vAlign w:val="center"/>
          </w:tcPr>
          <w:p w14:paraId="6AA1B336" w14:textId="77777777" w:rsidR="00546FF9" w:rsidRDefault="00000000">
            <w:r>
              <w:t>III</w:t>
            </w:r>
          </w:p>
        </w:tc>
        <w:tc>
          <w:tcPr>
            <w:tcW w:w="5670" w:type="dxa"/>
            <w:vAlign w:val="center"/>
          </w:tcPr>
          <w:p w14:paraId="586509FD" w14:textId="77777777" w:rsidR="00546FF9" w:rsidRDefault="00000000">
            <w:r>
              <w:t>Parametric simulations; data extraction; visualization; uncertainty/sensitivity analysis.</w:t>
            </w:r>
          </w:p>
        </w:tc>
        <w:tc>
          <w:tcPr>
            <w:tcW w:w="1530" w:type="dxa"/>
            <w:vAlign w:val="center"/>
          </w:tcPr>
          <w:p w14:paraId="373D13EA" w14:textId="77777777" w:rsidR="00546FF9" w:rsidRDefault="00000000">
            <w:r>
              <w:t>12</w:t>
            </w:r>
          </w:p>
        </w:tc>
        <w:tc>
          <w:tcPr>
            <w:tcW w:w="2034" w:type="dxa"/>
            <w:vAlign w:val="center"/>
          </w:tcPr>
          <w:p w14:paraId="3D31CC27" w14:textId="77777777" w:rsidR="00546FF9" w:rsidRDefault="00000000">
            <w:r>
              <w:t>CO3</w:t>
            </w:r>
          </w:p>
        </w:tc>
      </w:tr>
      <w:tr w:rsidR="00546FF9" w14:paraId="07C4CAB4" w14:textId="77777777" w:rsidTr="00D768D8">
        <w:trPr>
          <w:jc w:val="center"/>
        </w:trPr>
        <w:tc>
          <w:tcPr>
            <w:tcW w:w="990" w:type="dxa"/>
            <w:vAlign w:val="center"/>
          </w:tcPr>
          <w:p w14:paraId="3ADF1590" w14:textId="77777777" w:rsidR="00546FF9" w:rsidRDefault="00000000">
            <w:r>
              <w:t>IV</w:t>
            </w:r>
          </w:p>
        </w:tc>
        <w:tc>
          <w:tcPr>
            <w:tcW w:w="5670" w:type="dxa"/>
            <w:vAlign w:val="center"/>
          </w:tcPr>
          <w:p w14:paraId="1B4B0D6E" w14:textId="77777777" w:rsidR="00546FF9" w:rsidRDefault="00000000">
            <w:r>
              <w:t>Validation; optimization; engineering interpretation; limitations; future work.</w:t>
            </w:r>
          </w:p>
        </w:tc>
        <w:tc>
          <w:tcPr>
            <w:tcW w:w="1530" w:type="dxa"/>
            <w:vAlign w:val="center"/>
          </w:tcPr>
          <w:p w14:paraId="294EFFD1" w14:textId="77777777" w:rsidR="00546FF9" w:rsidRDefault="00000000">
            <w:r>
              <w:t>12</w:t>
            </w:r>
          </w:p>
        </w:tc>
        <w:tc>
          <w:tcPr>
            <w:tcW w:w="2034" w:type="dxa"/>
            <w:vAlign w:val="center"/>
          </w:tcPr>
          <w:p w14:paraId="56B8BA02" w14:textId="77777777" w:rsidR="00546FF9" w:rsidRDefault="00000000">
            <w:r>
              <w:t>CO4</w:t>
            </w:r>
          </w:p>
        </w:tc>
      </w:tr>
      <w:tr w:rsidR="00546FF9" w14:paraId="3A444E58" w14:textId="77777777" w:rsidTr="00D768D8">
        <w:trPr>
          <w:jc w:val="center"/>
        </w:trPr>
        <w:tc>
          <w:tcPr>
            <w:tcW w:w="990" w:type="dxa"/>
            <w:vAlign w:val="center"/>
          </w:tcPr>
          <w:p w14:paraId="23A1050E" w14:textId="77777777" w:rsidR="00546FF9" w:rsidRDefault="00000000">
            <w:r>
              <w:t>V</w:t>
            </w:r>
          </w:p>
        </w:tc>
        <w:tc>
          <w:tcPr>
            <w:tcW w:w="5670" w:type="dxa"/>
            <w:vAlign w:val="center"/>
          </w:tcPr>
          <w:p w14:paraId="734B9D42" w14:textId="77777777" w:rsidR="00546FF9" w:rsidRDefault="00000000">
            <w:r>
              <w:t>Report; case files/code; poster; presentation; viva.</w:t>
            </w:r>
          </w:p>
        </w:tc>
        <w:tc>
          <w:tcPr>
            <w:tcW w:w="1530" w:type="dxa"/>
            <w:vAlign w:val="center"/>
          </w:tcPr>
          <w:p w14:paraId="36DCEF81" w14:textId="77777777" w:rsidR="00546FF9" w:rsidRDefault="00000000">
            <w:r>
              <w:t>3</w:t>
            </w:r>
          </w:p>
        </w:tc>
        <w:tc>
          <w:tcPr>
            <w:tcW w:w="2034" w:type="dxa"/>
            <w:vAlign w:val="center"/>
          </w:tcPr>
          <w:p w14:paraId="54DCEB86" w14:textId="77777777" w:rsidR="00546FF9" w:rsidRDefault="00000000">
            <w:r>
              <w:t>CO5</w:t>
            </w:r>
          </w:p>
        </w:tc>
      </w:tr>
    </w:tbl>
    <w:p w14:paraId="697E5790" w14:textId="77777777" w:rsidR="00546FF9" w:rsidRDefault="00000000">
      <w:pPr>
        <w:pStyle w:val="Heading1"/>
      </w:pPr>
      <w:r>
        <w:t>Course Outcomes</w:t>
      </w:r>
    </w:p>
    <w:p w14:paraId="2EF22819" w14:textId="77777777" w:rsidR="00546FF9" w:rsidRDefault="00000000">
      <w:pPr>
        <w:pStyle w:val="ListBullet"/>
        <w:spacing w:after="40"/>
      </w:pPr>
      <w:r>
        <w:t>Define an applied CFD problem.</w:t>
      </w:r>
    </w:p>
    <w:p w14:paraId="1AF9196E" w14:textId="77777777" w:rsidR="00546FF9" w:rsidRDefault="00000000">
      <w:pPr>
        <w:pStyle w:val="ListBullet"/>
        <w:spacing w:after="40"/>
      </w:pPr>
      <w:r>
        <w:t>Develop a verified computational model.</w:t>
      </w:r>
    </w:p>
    <w:p w14:paraId="61515C56" w14:textId="77777777" w:rsidR="00546FF9" w:rsidRDefault="00000000">
      <w:pPr>
        <w:pStyle w:val="ListBullet"/>
        <w:spacing w:after="40"/>
      </w:pPr>
      <w:r>
        <w:t>Conduct a controlled parametric investigation.</w:t>
      </w:r>
    </w:p>
    <w:p w14:paraId="0950451C" w14:textId="77777777" w:rsidR="00546FF9" w:rsidRDefault="00000000">
      <w:pPr>
        <w:pStyle w:val="ListBullet"/>
        <w:spacing w:after="40"/>
      </w:pPr>
      <w:r>
        <w:t>Validate and interpret results.</w:t>
      </w:r>
    </w:p>
    <w:p w14:paraId="6777EBEE" w14:textId="77777777" w:rsidR="00546FF9" w:rsidRDefault="00000000">
      <w:pPr>
        <w:pStyle w:val="ListBullet"/>
        <w:spacing w:after="40"/>
      </w:pPr>
      <w:r>
        <w:t>Produce a reproducible professional CFD report.</w:t>
      </w:r>
    </w:p>
    <w:p w14:paraId="7EA30277" w14:textId="77777777" w:rsidR="00546FF9" w:rsidRDefault="00000000">
      <w:pPr>
        <w:pStyle w:val="Heading1"/>
      </w:pPr>
      <w:r>
        <w:t>Suggested Practical / Field / Software Work</w:t>
      </w:r>
    </w:p>
    <w:p w14:paraId="4EA29CD8" w14:textId="77777777" w:rsidR="00546FF9" w:rsidRDefault="00000000">
      <w:pPr>
        <w:pStyle w:val="ListNumber"/>
        <w:spacing w:after="40"/>
      </w:pPr>
      <w:r>
        <w:t>Possible projects: WAAM thermal-fluid modelling; WEDM dielectric flow; HVAC/thermal management; heat exchangers; turbomachinery; external aerodynamics; microfluidics; multiphase flows.</w:t>
      </w:r>
    </w:p>
    <w:p w14:paraId="4F67EFFF" w14:textId="77777777" w:rsidR="00546FF9" w:rsidRDefault="00000000">
      <w:pPr>
        <w:pStyle w:val="ListNumber"/>
        <w:spacing w:after="40"/>
      </w:pPr>
      <w:r>
        <w:t>Final project report, presentation, case files and viva.</w:t>
      </w:r>
    </w:p>
    <w:p w14:paraId="616EE832" w14:textId="77777777" w:rsidR="00546FF9" w:rsidRDefault="00000000">
      <w:pPr>
        <w:pStyle w:val="Heading1"/>
      </w:pPr>
      <w:r>
        <w:t>Reference Books / Standards / Digital Resources</w:t>
      </w:r>
    </w:p>
    <w:p w14:paraId="76CEA8D7" w14:textId="77777777" w:rsidR="00546FF9" w:rsidRDefault="00000000">
      <w:pPr>
        <w:pStyle w:val="ListNumber"/>
        <w:spacing w:after="40"/>
      </w:pPr>
      <w:r>
        <w:t>Project-specific peer-reviewed literature.</w:t>
      </w:r>
    </w:p>
    <w:p w14:paraId="713048C6" w14:textId="77777777" w:rsidR="00546FF9" w:rsidRDefault="00000000">
      <w:pPr>
        <w:pStyle w:val="ListNumber"/>
        <w:spacing w:after="40"/>
      </w:pPr>
      <w:r>
        <w:t>Relevant ASME/ASTM/ISO standards.</w:t>
      </w:r>
    </w:p>
    <w:p w14:paraId="6464B9C1" w14:textId="77777777" w:rsidR="00546FF9" w:rsidRDefault="00000000">
      <w:pPr>
        <w:pStyle w:val="ListNumber"/>
        <w:spacing w:after="40"/>
      </w:pPr>
      <w:r>
        <w:t>Software manuals and solver verification cases.</w:t>
      </w:r>
    </w:p>
    <w:p w14:paraId="07371BA0" w14:textId="77777777" w:rsidR="00546FF9" w:rsidRDefault="00000000">
      <w:pPr>
        <w:pStyle w:val="Heading2"/>
      </w:pPr>
      <w:r>
        <w:lastRenderedPageBreak/>
        <w:t>Online Learning Resources (SWAYAM / NPTEL)</w:t>
      </w:r>
    </w:p>
    <w:p w14:paraId="682B7BED" w14:textId="77777777" w:rsidR="00546FF9" w:rsidRDefault="00000000">
      <w:r>
        <w:rPr>
          <w:b/>
        </w:rPr>
        <w:t>Recommended supplementary online courses aligned with this course:</w:t>
      </w:r>
    </w:p>
    <w:p w14:paraId="673E12C7" w14:textId="77777777" w:rsidR="00546FF9" w:rsidRDefault="00000000">
      <w:pPr>
        <w:pStyle w:val="ListBullet"/>
      </w:pPr>
      <w:hyperlink r:id="rId16">
        <w:r>
          <w:rPr>
            <w:color w:val="0563C1"/>
            <w:u w:val="single"/>
          </w:rPr>
          <w:t>Applied Computational Fluid Dynamics - IIT Kanpur</w:t>
        </w:r>
      </w:hyperlink>
      <w:r>
        <w:t xml:space="preserve"> - Advanced CFD project support including compressible flows, RANS, turbulence, LES/DNS and case studies.</w:t>
      </w:r>
    </w:p>
    <w:p w14:paraId="53635AC5" w14:textId="77777777" w:rsidR="00546FF9" w:rsidRDefault="00000000">
      <w:pPr>
        <w:pStyle w:val="ListBullet"/>
      </w:pPr>
      <w:hyperlink r:id="rId17">
        <w:r>
          <w:rPr>
            <w:color w:val="0563C1"/>
            <w:u w:val="single"/>
          </w:rPr>
          <w:t>Computational Fluid Dynamics using Finite Volume Method - IIT Madras</w:t>
        </w:r>
      </w:hyperlink>
      <w:r>
        <w:t xml:space="preserve"> - Finite-volume algorithms and structured/unstructured mesh practice.</w:t>
      </w:r>
    </w:p>
    <w:p w14:paraId="259E28C9" w14:textId="77777777" w:rsidR="00546FF9" w:rsidRDefault="00000000">
      <w:pPr>
        <w:pStyle w:val="ListBullet"/>
      </w:pPr>
      <w:hyperlink r:id="rId18">
        <w:r>
          <w:rPr>
            <w:color w:val="0563C1"/>
            <w:u w:val="single"/>
          </w:rPr>
          <w:t>Foundation of Computational Fluid Dynamics - IIT Madras</w:t>
        </w:r>
      </w:hyperlink>
      <w:r>
        <w:t xml:space="preserve"> - Introductory verification and coding support.</w:t>
      </w:r>
    </w:p>
    <w:p w14:paraId="3F8F6C1B" w14:textId="77777777" w:rsidR="00546FF9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7C330D6A" w14:textId="77777777" w:rsidR="00546FF9" w:rsidRDefault="00000000">
      <w:r>
        <w:br w:type="page"/>
      </w:r>
    </w:p>
    <w:p w14:paraId="4D9691E5" w14:textId="77777777" w:rsidR="00546FF9" w:rsidRDefault="00000000">
      <w:pPr>
        <w:pStyle w:val="Heading1"/>
      </w:pPr>
      <w:r>
        <w:lastRenderedPageBreak/>
        <w:t>Programme-Level Guidelines</w:t>
      </w:r>
    </w:p>
    <w:p w14:paraId="2467D7BC" w14:textId="77777777" w:rsidR="00546FF9" w:rsidRDefault="00000000">
      <w:pPr>
        <w:pStyle w:val="Heading2"/>
      </w:pPr>
      <w:r>
        <w:t>Eligibility</w:t>
      </w:r>
    </w:p>
    <w:p w14:paraId="3ECBFD19" w14:textId="77777777" w:rsidR="00546FF9" w:rsidRDefault="00000000">
      <w:r>
        <w:t>Students of B.E./B.Tech./equivalent undergraduate engineering and technology programmes, subject to institutional eligibility and the academic regulations of the affiliating University.</w:t>
      </w:r>
    </w:p>
    <w:p w14:paraId="32B96B98" w14:textId="77777777" w:rsidR="00546FF9" w:rsidRDefault="00000000">
      <w:pPr>
        <w:pStyle w:val="Heading2"/>
      </w:pPr>
      <w:r>
        <w:t>Suggested Evaluation</w:t>
      </w:r>
    </w:p>
    <w:p w14:paraId="0E6172F3" w14:textId="77777777" w:rsidR="00546FF9" w:rsidRDefault="00000000">
      <w:pPr>
        <w:pStyle w:val="ListBullet"/>
        <w:spacing w:after="40"/>
      </w:pPr>
      <w:r>
        <w:t>Continuous Internal Evaluation: 40% through quizzes, assignments, case studies, presentations, laboratory/field work and mid-semester examination.</w:t>
      </w:r>
    </w:p>
    <w:p w14:paraId="4B8387C1" w14:textId="77777777" w:rsidR="00546FF9" w:rsidRDefault="00000000">
      <w:pPr>
        <w:pStyle w:val="ListBullet"/>
        <w:spacing w:after="40"/>
      </w:pPr>
      <w:r>
        <w:t>End-Semester Examination: 60% for theory courses, subject to university regulations.</w:t>
      </w:r>
    </w:p>
    <w:p w14:paraId="0FFBC8CA" w14:textId="77777777" w:rsidR="00546FF9" w:rsidRDefault="00000000">
      <w:pPr>
        <w:pStyle w:val="ListBullet"/>
        <w:spacing w:after="40"/>
      </w:pPr>
      <w:r>
        <w:t>Practical/project components shall be evaluated through performance, record, viva, report and presentation.</w:t>
      </w:r>
    </w:p>
    <w:p w14:paraId="4952A069" w14:textId="77777777" w:rsidR="00546FF9" w:rsidRDefault="00000000">
      <w:pPr>
        <w:pStyle w:val="ListBullet"/>
        <w:spacing w:after="40"/>
      </w:pPr>
      <w:r>
        <w:t>Attendance, minimum pass marks and progression requirements shall follow the prevailing university regulations.</w:t>
      </w:r>
    </w:p>
    <w:p w14:paraId="01E0AA60" w14:textId="77777777" w:rsidR="00546FF9" w:rsidRDefault="00000000">
      <w:pPr>
        <w:pStyle w:val="Heading2"/>
      </w:pPr>
      <w:r>
        <w:t>Teaching-Learning Approach</w:t>
      </w:r>
    </w:p>
    <w:p w14:paraId="22F4CA44" w14:textId="77777777" w:rsidR="00546FF9" w:rsidRDefault="00000000">
      <w:pPr>
        <w:pStyle w:val="ListBullet"/>
        <w:spacing w:after="40"/>
      </w:pPr>
      <w:r>
        <w:t>Interactive lectures supported by demonstrations, case studies and contemporary engineering examples.</w:t>
      </w:r>
    </w:p>
    <w:p w14:paraId="24005EAF" w14:textId="77777777" w:rsidR="00546FF9" w:rsidRDefault="00000000">
      <w:pPr>
        <w:pStyle w:val="ListBullet"/>
        <w:spacing w:after="40"/>
      </w:pPr>
      <w:r>
        <w:t>Use of industry-standard/open-source software wherever feasible.</w:t>
      </w:r>
    </w:p>
    <w:p w14:paraId="3D3D3119" w14:textId="77777777" w:rsidR="00546FF9" w:rsidRDefault="00000000">
      <w:pPr>
        <w:pStyle w:val="ListBullet"/>
        <w:spacing w:after="40"/>
      </w:pPr>
      <w:r>
        <w:t>Mini assignments based on real engineering data/problems.</w:t>
      </w:r>
    </w:p>
    <w:p w14:paraId="6F915788" w14:textId="77777777" w:rsidR="00546FF9" w:rsidRDefault="00000000">
      <w:pPr>
        <w:pStyle w:val="ListBullet"/>
        <w:spacing w:after="40"/>
      </w:pPr>
      <w:r>
        <w:t>Guest lectures/industry interaction may be incorporated without altering the approved course outcomes.</w:t>
      </w:r>
    </w:p>
    <w:sectPr w:rsidR="00546FF9" w:rsidSect="000A1703">
      <w:footerReference w:type="default" r:id="rId1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B83B" w14:textId="77777777" w:rsidR="000A1703" w:rsidRDefault="000A1703">
      <w:pPr>
        <w:spacing w:after="0" w:line="240" w:lineRule="auto"/>
      </w:pPr>
      <w:r>
        <w:separator/>
      </w:r>
    </w:p>
  </w:endnote>
  <w:endnote w:type="continuationSeparator" w:id="0">
    <w:p w14:paraId="1247A31B" w14:textId="77777777" w:rsidR="000A1703" w:rsidRDefault="000A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D329" w14:textId="77777777" w:rsidR="00546FF9" w:rsidRDefault="00000000">
    <w:pPr>
      <w:pStyle w:val="Footer"/>
      <w:jc w:val="center"/>
    </w:pPr>
    <w:r>
      <w:t xml:space="preserve">Minor Degree Curriculum | IEM Kolkata – Salt Lake Campus | </w:t>
    </w:r>
    <w:r>
      <w:fldChar w:fldCharType="begin"/>
    </w:r>
    <w:r>
      <w:instrText xml:space="preserve"> PAGE </w:instrText>
    </w:r>
    <w:r w:rsidR="00D768D8">
      <w:fldChar w:fldCharType="separate"/>
    </w:r>
    <w:r w:rsidR="00D768D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D2D7A" w14:textId="77777777" w:rsidR="000A1703" w:rsidRDefault="000A1703">
      <w:pPr>
        <w:spacing w:after="0" w:line="240" w:lineRule="auto"/>
      </w:pPr>
      <w:r>
        <w:separator/>
      </w:r>
    </w:p>
  </w:footnote>
  <w:footnote w:type="continuationSeparator" w:id="0">
    <w:p w14:paraId="15CEEF07" w14:textId="77777777" w:rsidR="000A1703" w:rsidRDefault="000A1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099993">
    <w:abstractNumId w:val="8"/>
  </w:num>
  <w:num w:numId="2" w16cid:durableId="973564139">
    <w:abstractNumId w:val="6"/>
  </w:num>
  <w:num w:numId="3" w16cid:durableId="1551377775">
    <w:abstractNumId w:val="5"/>
  </w:num>
  <w:num w:numId="4" w16cid:durableId="464784357">
    <w:abstractNumId w:val="4"/>
  </w:num>
  <w:num w:numId="5" w16cid:durableId="1905217139">
    <w:abstractNumId w:val="7"/>
  </w:num>
  <w:num w:numId="6" w16cid:durableId="1515919178">
    <w:abstractNumId w:val="3"/>
  </w:num>
  <w:num w:numId="7" w16cid:durableId="1049112451">
    <w:abstractNumId w:val="2"/>
  </w:num>
  <w:num w:numId="8" w16cid:durableId="1083145390">
    <w:abstractNumId w:val="1"/>
  </w:num>
  <w:num w:numId="9" w16cid:durableId="13679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703"/>
    <w:rsid w:val="00101837"/>
    <w:rsid w:val="0015074B"/>
    <w:rsid w:val="0029639D"/>
    <w:rsid w:val="00326F90"/>
    <w:rsid w:val="00546FF9"/>
    <w:rsid w:val="00AA1D8D"/>
    <w:rsid w:val="00B47730"/>
    <w:rsid w:val="00CB0664"/>
    <w:rsid w:val="00D768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A28C02"/>
  <w14:defaultImageDpi w14:val="300"/>
  <w15:docId w15:val="{81634D07-C06C-465D-987E-E5DFE417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tel.ac.in/courses" TargetMode="External"/><Relationship Id="rId13" Type="http://schemas.openxmlformats.org/officeDocument/2006/relationships/hyperlink" Target="https://nptel.ac.in/courses/101104450" TargetMode="External"/><Relationship Id="rId18" Type="http://schemas.openxmlformats.org/officeDocument/2006/relationships/hyperlink" Target="https://onlinecourses-archive.nptel.ac.in/noc15_me06/preview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ptel.ac.in/courses/112106294" TargetMode="External"/><Relationship Id="rId17" Type="http://schemas.openxmlformats.org/officeDocument/2006/relationships/hyperlink" Target="https://nptel.ac.in/courses/11210629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ptel.ac.in/courses/10110445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courses-archive.nptel.ac.in/noc19_ch04/previ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ptel.ac.in/courses/101104450" TargetMode="External"/><Relationship Id="rId10" Type="http://schemas.openxmlformats.org/officeDocument/2006/relationships/hyperlink" Target="https://onlinecourses-archive.nptel.ac.in/noc15_me06/preview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ptel.ac.in/courses/101104450" TargetMode="External"/><Relationship Id="rId14" Type="http://schemas.openxmlformats.org/officeDocument/2006/relationships/hyperlink" Target="https://onlinecourses-archive.nptel.ac.in/noc19_ch04/pre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2559</Words>
  <Characters>14588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Bikash Choudhuri</cp:lastModifiedBy>
  <cp:revision>2</cp:revision>
  <dcterms:created xsi:type="dcterms:W3CDTF">2013-12-23T23:15:00Z</dcterms:created>
  <dcterms:modified xsi:type="dcterms:W3CDTF">2026-10-05T06:57:00Z</dcterms:modified>
  <cp:category/>
</cp:coreProperties>
</file>