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B6D51" w14:textId="77777777" w:rsidR="00BD51F3" w:rsidRDefault="00000000">
      <w:pPr>
        <w:jc w:val="center"/>
      </w:pPr>
      <w:r>
        <w:rPr>
          <w:b/>
          <w:sz w:val="26"/>
        </w:rPr>
        <w:t>MINOR DEGREE PROGRAMME</w:t>
      </w:r>
    </w:p>
    <w:p w14:paraId="762DA192" w14:textId="77777777" w:rsidR="00BD51F3" w:rsidRDefault="00000000">
      <w:pPr>
        <w:jc w:val="center"/>
      </w:pPr>
      <w:r>
        <w:rPr>
          <w:b/>
          <w:sz w:val="40"/>
        </w:rPr>
        <w:t>MINOR IN ENGINEERING &amp; TECHNOLOGY</w:t>
      </w:r>
    </w:p>
    <w:p w14:paraId="4F9C5EFD" w14:textId="77777777" w:rsidR="00BD51F3" w:rsidRDefault="00000000">
      <w:pPr>
        <w:jc w:val="center"/>
      </w:pPr>
      <w:r>
        <w:t>Department of Mechanical Engineering</w:t>
      </w:r>
      <w:r>
        <w:br/>
        <w:t>IEM Kolkata – Salt Lake Campus</w:t>
      </w:r>
      <w:r>
        <w:br/>
      </w:r>
      <w:r>
        <w:rPr>
          <w:b/>
        </w:rPr>
        <w:t>Detailed Semester-wise Curriculum | 18 Additional Credits | Academic Session 2026–27</w:t>
      </w:r>
    </w:p>
    <w:p w14:paraId="3CF500FA" w14:textId="77777777" w:rsidR="00BD51F3" w:rsidRDefault="00000000">
      <w:pPr>
        <w:jc w:val="center"/>
        <w:rPr>
          <w:i/>
        </w:rPr>
      </w:pPr>
      <w:r>
        <w:rPr>
          <w:i/>
        </w:rPr>
        <w:t>Prepared for Board of Studies / Academic Council consideration</w:t>
      </w:r>
    </w:p>
    <w:p w14:paraId="1E335455" w14:textId="450B730A" w:rsidR="00BD51F3" w:rsidRDefault="00BD51F3"/>
    <w:p w14:paraId="32370EBB" w14:textId="77777777" w:rsidR="00BD51F3" w:rsidRDefault="00000000">
      <w:pPr>
        <w:pStyle w:val="Heading1"/>
      </w:pPr>
      <w:r>
        <w:t>1. Programme Overview</w:t>
      </w:r>
    </w:p>
    <w:p w14:paraId="053CEB36" w14:textId="77777777" w:rsidR="00BD51F3" w:rsidRDefault="00000000">
      <w:r>
        <w:t>An interdisciplinary Minor providing a broad foundation in engineering design, materials, manufacturing, automation, digital engineering, quality, reliability and sustainable technology. The sequence moves from engineering fundamentals to digital manufacturing and finally an integrated engineering project.</w:t>
      </w:r>
    </w:p>
    <w:p w14:paraId="0D1830D7" w14:textId="77777777" w:rsidR="00BD51F3" w:rsidRDefault="00000000">
      <w:pPr>
        <w:pStyle w:val="Heading1"/>
      </w:pPr>
      <w:r>
        <w:t>2. Credit and Semester Structure</w:t>
      </w:r>
    </w:p>
    <w:p w14:paraId="741660C0" w14:textId="77777777" w:rsidR="00BD51F3" w:rsidRDefault="00000000">
      <w:r>
        <w:t>The Minor comprises six 3-credit courses, one course in each semester from Semester III to Semester VIII, giving 18 additional credits. Each theory course is proposed as L3–T0–P0 unless a practical component is explicitly indicated. Institutions may modify contact-hour distribution, assessment weightage and prerequisite requirements through the prescribed academic approval process.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BD51F3" w14:paraId="5C784282" w14:textId="77777777">
        <w:trPr>
          <w:tblHeader/>
          <w:jc w:val="center"/>
        </w:trPr>
        <w:tc>
          <w:tcPr>
            <w:tcW w:w="2556" w:type="dxa"/>
            <w:shd w:val="clear" w:color="auto" w:fill="D9EAF7"/>
          </w:tcPr>
          <w:p w14:paraId="198A8BE1" w14:textId="77777777" w:rsidR="00BD51F3" w:rsidRDefault="00000000">
            <w:r>
              <w:t>Semester</w:t>
            </w:r>
          </w:p>
        </w:tc>
        <w:tc>
          <w:tcPr>
            <w:tcW w:w="2556" w:type="dxa"/>
            <w:shd w:val="clear" w:color="auto" w:fill="D9EAF7"/>
          </w:tcPr>
          <w:p w14:paraId="73250064" w14:textId="77777777" w:rsidR="00BD51F3" w:rsidRDefault="00000000">
            <w:r>
              <w:t>Course Code</w:t>
            </w:r>
          </w:p>
        </w:tc>
        <w:tc>
          <w:tcPr>
            <w:tcW w:w="2556" w:type="dxa"/>
            <w:shd w:val="clear" w:color="auto" w:fill="D9EAF7"/>
          </w:tcPr>
          <w:p w14:paraId="6D8CEB5F" w14:textId="77777777" w:rsidR="00BD51F3" w:rsidRDefault="00000000">
            <w:r>
              <w:t>Course Title</w:t>
            </w:r>
          </w:p>
        </w:tc>
        <w:tc>
          <w:tcPr>
            <w:tcW w:w="2556" w:type="dxa"/>
            <w:shd w:val="clear" w:color="auto" w:fill="D9EAF7"/>
          </w:tcPr>
          <w:p w14:paraId="522E7CD8" w14:textId="77777777" w:rsidR="00BD51F3" w:rsidRDefault="00000000">
            <w:r>
              <w:t>Credits</w:t>
            </w:r>
          </w:p>
        </w:tc>
      </w:tr>
    </w:tbl>
    <w:p w14:paraId="0C9C5F7A" w14:textId="77777777" w:rsidR="00BD51F3" w:rsidRDefault="00000000">
      <w:r>
        <w:br w:type="page"/>
      </w:r>
    </w:p>
    <w:p w14:paraId="66079486" w14:textId="77777777" w:rsidR="00BD51F3" w:rsidRDefault="00000000">
      <w:pPr>
        <w:pStyle w:val="Title"/>
      </w:pPr>
      <w:r>
        <w:lastRenderedPageBreak/>
        <w:t>SEMESTER III – MINOR301ET</w:t>
      </w:r>
    </w:p>
    <w:p w14:paraId="4BD9C447" w14:textId="77777777" w:rsidR="00BD51F3" w:rsidRDefault="00000000">
      <w:pPr>
        <w:jc w:val="center"/>
      </w:pPr>
      <w:r>
        <w:rPr>
          <w:b/>
          <w:sz w:val="32"/>
        </w:rPr>
        <w:t>Fundamentals of Engineering Systems and Design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BD51F3" w14:paraId="174F7624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7C4BAB56" w14:textId="77777777" w:rsidR="00BD51F3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7DF8F062" w14:textId="77777777" w:rsidR="00BD51F3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522AE067" w14:textId="77777777" w:rsidR="00BD51F3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51EFB28C" w14:textId="77777777" w:rsidR="00BD51F3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73A18A9C" w14:textId="77777777" w:rsidR="00BD51F3" w:rsidRDefault="00000000">
            <w:r>
              <w:t>Course Category</w:t>
            </w:r>
          </w:p>
        </w:tc>
      </w:tr>
      <w:tr w:rsidR="00BD51F3" w14:paraId="17EB78C6" w14:textId="77777777">
        <w:trPr>
          <w:jc w:val="center"/>
        </w:trPr>
        <w:tc>
          <w:tcPr>
            <w:tcW w:w="2045" w:type="dxa"/>
          </w:tcPr>
          <w:p w14:paraId="5E73F31B" w14:textId="77777777" w:rsidR="00BD51F3" w:rsidRDefault="00000000">
            <w:r>
              <w:t>3-0-0</w:t>
            </w:r>
          </w:p>
        </w:tc>
        <w:tc>
          <w:tcPr>
            <w:tcW w:w="2045" w:type="dxa"/>
          </w:tcPr>
          <w:p w14:paraId="21423D35" w14:textId="77777777" w:rsidR="00BD51F3" w:rsidRDefault="00000000">
            <w:r>
              <w:t>3</w:t>
            </w:r>
          </w:p>
        </w:tc>
        <w:tc>
          <w:tcPr>
            <w:tcW w:w="2045" w:type="dxa"/>
          </w:tcPr>
          <w:p w14:paraId="0532F166" w14:textId="77777777" w:rsidR="00BD51F3" w:rsidRDefault="00000000">
            <w:r>
              <w:t>45 hours</w:t>
            </w:r>
          </w:p>
        </w:tc>
        <w:tc>
          <w:tcPr>
            <w:tcW w:w="2045" w:type="dxa"/>
          </w:tcPr>
          <w:p w14:paraId="0E63930D" w14:textId="77777777" w:rsidR="00BD51F3" w:rsidRDefault="00000000">
            <w:r>
              <w:t>Theory / Internal + End-Sem</w:t>
            </w:r>
          </w:p>
        </w:tc>
        <w:tc>
          <w:tcPr>
            <w:tcW w:w="2045" w:type="dxa"/>
          </w:tcPr>
          <w:p w14:paraId="1D0D07A8" w14:textId="77777777" w:rsidR="00BD51F3" w:rsidRDefault="00000000">
            <w:r>
              <w:t>Minor Core</w:t>
            </w:r>
          </w:p>
        </w:tc>
      </w:tr>
    </w:tbl>
    <w:p w14:paraId="3F84F502" w14:textId="77777777" w:rsidR="00BD51F3" w:rsidRDefault="00000000">
      <w:pPr>
        <w:pStyle w:val="Heading1"/>
      </w:pPr>
      <w:r>
        <w:t>Course Objectives</w:t>
      </w:r>
    </w:p>
    <w:p w14:paraId="6AB82697" w14:textId="77777777" w:rsidR="00BD51F3" w:rsidRDefault="00000000">
      <w:pPr>
        <w:pStyle w:val="ListBullet"/>
        <w:spacing w:after="40"/>
      </w:pPr>
      <w:r>
        <w:t>Develop a systems-level understanding of engineering disciplines and their interactions.</w:t>
      </w:r>
    </w:p>
    <w:p w14:paraId="35AD5908" w14:textId="77777777" w:rsidR="00BD51F3" w:rsidRDefault="00000000">
      <w:pPr>
        <w:pStyle w:val="ListBullet"/>
        <w:spacing w:after="40"/>
      </w:pPr>
      <w:r>
        <w:t>Apply basic engineering science to formulate and analyse practical problems.</w:t>
      </w:r>
    </w:p>
    <w:p w14:paraId="563D4A24" w14:textId="77777777" w:rsidR="00BD51F3" w:rsidRDefault="00000000">
      <w:pPr>
        <w:pStyle w:val="ListBullet"/>
        <w:spacing w:after="40"/>
      </w:pPr>
      <w:r>
        <w:t>Use engineering drawings, specifications, standards and design constraints.</w:t>
      </w:r>
    </w:p>
    <w:p w14:paraId="085236CD" w14:textId="77777777" w:rsidR="00BD51F3" w:rsidRDefault="00000000">
      <w:pPr>
        <w:pStyle w:val="ListBullet"/>
        <w:spacing w:after="40"/>
      </w:pPr>
      <w:r>
        <w:t>Understand safety, ethics, sustainability and lifecycle considerations in engineering design.</w:t>
      </w:r>
    </w:p>
    <w:p w14:paraId="550D0347" w14:textId="77777777" w:rsidR="00BD51F3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70"/>
        <w:gridCol w:w="5850"/>
        <w:gridCol w:w="1260"/>
        <w:gridCol w:w="1944"/>
      </w:tblGrid>
      <w:tr w:rsidR="00BD51F3" w14:paraId="78595C4B" w14:textId="77777777" w:rsidTr="00EB7A5B">
        <w:trPr>
          <w:tblHeader/>
          <w:jc w:val="center"/>
        </w:trPr>
        <w:tc>
          <w:tcPr>
            <w:tcW w:w="1170" w:type="dxa"/>
            <w:shd w:val="clear" w:color="auto" w:fill="D9EAF7"/>
          </w:tcPr>
          <w:p w14:paraId="6F43AC75" w14:textId="77777777" w:rsidR="00BD51F3" w:rsidRDefault="00000000">
            <w:r>
              <w:t>Unit</w:t>
            </w:r>
          </w:p>
        </w:tc>
        <w:tc>
          <w:tcPr>
            <w:tcW w:w="5850" w:type="dxa"/>
            <w:shd w:val="clear" w:color="auto" w:fill="D9EAF7"/>
          </w:tcPr>
          <w:p w14:paraId="123BF367" w14:textId="77777777" w:rsidR="00BD51F3" w:rsidRDefault="00000000">
            <w:r>
              <w:t>Detailed Contents</w:t>
            </w:r>
          </w:p>
        </w:tc>
        <w:tc>
          <w:tcPr>
            <w:tcW w:w="1260" w:type="dxa"/>
            <w:shd w:val="clear" w:color="auto" w:fill="D9EAF7"/>
          </w:tcPr>
          <w:p w14:paraId="20F5634D" w14:textId="77777777" w:rsidR="00BD51F3" w:rsidRDefault="00000000">
            <w:r>
              <w:t>Hours</w:t>
            </w:r>
          </w:p>
        </w:tc>
        <w:tc>
          <w:tcPr>
            <w:tcW w:w="1944" w:type="dxa"/>
            <w:shd w:val="clear" w:color="auto" w:fill="D9EAF7"/>
          </w:tcPr>
          <w:p w14:paraId="00EF5340" w14:textId="77777777" w:rsidR="00BD51F3" w:rsidRDefault="00000000">
            <w:r>
              <w:t>CO</w:t>
            </w:r>
          </w:p>
        </w:tc>
      </w:tr>
      <w:tr w:rsidR="00BD51F3" w14:paraId="17C45630" w14:textId="77777777" w:rsidTr="00EB7A5B">
        <w:trPr>
          <w:jc w:val="center"/>
        </w:trPr>
        <w:tc>
          <w:tcPr>
            <w:tcW w:w="1170" w:type="dxa"/>
            <w:vAlign w:val="center"/>
          </w:tcPr>
          <w:p w14:paraId="1736A33C" w14:textId="77777777" w:rsidR="00BD51F3" w:rsidRDefault="00000000">
            <w:r>
              <w:t>I</w:t>
            </w:r>
          </w:p>
        </w:tc>
        <w:tc>
          <w:tcPr>
            <w:tcW w:w="5850" w:type="dxa"/>
            <w:vAlign w:val="center"/>
          </w:tcPr>
          <w:p w14:paraId="2620E8B9" w14:textId="77777777" w:rsidR="00BD51F3" w:rsidRDefault="00000000">
            <w:r>
              <w:t>Engineering profession and systems thinking; engineering disciplines and interfaces; problem identification; stakeholders; requirements; constraints; functional decomposition; engineering design process.</w:t>
            </w:r>
          </w:p>
        </w:tc>
        <w:tc>
          <w:tcPr>
            <w:tcW w:w="1260" w:type="dxa"/>
            <w:vAlign w:val="center"/>
          </w:tcPr>
          <w:p w14:paraId="578CD653" w14:textId="77777777" w:rsidR="00BD51F3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5107152E" w14:textId="77777777" w:rsidR="00BD51F3" w:rsidRDefault="00000000">
            <w:r>
              <w:t>CO1,CO2</w:t>
            </w:r>
          </w:p>
        </w:tc>
      </w:tr>
      <w:tr w:rsidR="00BD51F3" w14:paraId="793B4B62" w14:textId="77777777" w:rsidTr="00EB7A5B">
        <w:trPr>
          <w:jc w:val="center"/>
        </w:trPr>
        <w:tc>
          <w:tcPr>
            <w:tcW w:w="1170" w:type="dxa"/>
            <w:vAlign w:val="center"/>
          </w:tcPr>
          <w:p w14:paraId="622B260F" w14:textId="77777777" w:rsidR="00BD51F3" w:rsidRDefault="00000000">
            <w:r>
              <w:t>II</w:t>
            </w:r>
          </w:p>
        </w:tc>
        <w:tc>
          <w:tcPr>
            <w:tcW w:w="5850" w:type="dxa"/>
            <w:vAlign w:val="center"/>
          </w:tcPr>
          <w:p w14:paraId="2C5FF740" w14:textId="77777777" w:rsidR="00BD51F3" w:rsidRDefault="00000000">
            <w:r>
              <w:t>Engineering mechanics overview; force systems; equilibrium; basic stress and strain; factor of safety; failure concepts; engineering materials and material selection.</w:t>
            </w:r>
          </w:p>
        </w:tc>
        <w:tc>
          <w:tcPr>
            <w:tcW w:w="1260" w:type="dxa"/>
            <w:vAlign w:val="center"/>
          </w:tcPr>
          <w:p w14:paraId="789D1801" w14:textId="77777777" w:rsidR="00BD51F3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3DAEE2B0" w14:textId="77777777" w:rsidR="00BD51F3" w:rsidRDefault="00000000">
            <w:r>
              <w:t>CO2,CO3</w:t>
            </w:r>
          </w:p>
        </w:tc>
      </w:tr>
      <w:tr w:rsidR="00BD51F3" w14:paraId="6B354CF4" w14:textId="77777777" w:rsidTr="00EB7A5B">
        <w:trPr>
          <w:jc w:val="center"/>
        </w:trPr>
        <w:tc>
          <w:tcPr>
            <w:tcW w:w="1170" w:type="dxa"/>
            <w:vAlign w:val="center"/>
          </w:tcPr>
          <w:p w14:paraId="72C7D972" w14:textId="77777777" w:rsidR="00BD51F3" w:rsidRDefault="00000000">
            <w:r>
              <w:t>III</w:t>
            </w:r>
          </w:p>
        </w:tc>
        <w:tc>
          <w:tcPr>
            <w:tcW w:w="5850" w:type="dxa"/>
            <w:vAlign w:val="center"/>
          </w:tcPr>
          <w:p w14:paraId="77EDEB83" w14:textId="77777777" w:rsidR="00BD51F3" w:rsidRDefault="00000000">
            <w:r>
              <w:t>Thermal-fluid engineering overview; thermodynamic systems; heat transfer modes; fluid properties and flow; pumps/fans/turbines; energy efficiency.</w:t>
            </w:r>
          </w:p>
        </w:tc>
        <w:tc>
          <w:tcPr>
            <w:tcW w:w="1260" w:type="dxa"/>
            <w:vAlign w:val="center"/>
          </w:tcPr>
          <w:p w14:paraId="7D70FF97" w14:textId="77777777" w:rsidR="00BD51F3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730A3F8F" w14:textId="77777777" w:rsidR="00BD51F3" w:rsidRDefault="00000000">
            <w:r>
              <w:t>CO2,CO3</w:t>
            </w:r>
          </w:p>
        </w:tc>
      </w:tr>
      <w:tr w:rsidR="00BD51F3" w14:paraId="76A7A8D0" w14:textId="77777777" w:rsidTr="00EB7A5B">
        <w:trPr>
          <w:jc w:val="center"/>
        </w:trPr>
        <w:tc>
          <w:tcPr>
            <w:tcW w:w="1170" w:type="dxa"/>
            <w:vAlign w:val="center"/>
          </w:tcPr>
          <w:p w14:paraId="76D61E27" w14:textId="77777777" w:rsidR="00BD51F3" w:rsidRDefault="00000000">
            <w:r>
              <w:t>IV</w:t>
            </w:r>
          </w:p>
        </w:tc>
        <w:tc>
          <w:tcPr>
            <w:tcW w:w="5850" w:type="dxa"/>
            <w:vAlign w:val="center"/>
          </w:tcPr>
          <w:p w14:paraId="0F4FC591" w14:textId="77777777" w:rsidR="00BD51F3" w:rsidRDefault="00000000">
            <w:r>
              <w:t>Engineering drawings; orthographic/isometric views; sections; tolerances; fits; GD&amp;T concepts; standards; technical specifications and documentation.</w:t>
            </w:r>
          </w:p>
        </w:tc>
        <w:tc>
          <w:tcPr>
            <w:tcW w:w="1260" w:type="dxa"/>
            <w:vAlign w:val="center"/>
          </w:tcPr>
          <w:p w14:paraId="025B07D9" w14:textId="77777777" w:rsidR="00BD51F3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7948BDD6" w14:textId="77777777" w:rsidR="00BD51F3" w:rsidRDefault="00000000">
            <w:r>
              <w:t>CO1,CO4</w:t>
            </w:r>
          </w:p>
        </w:tc>
      </w:tr>
      <w:tr w:rsidR="00BD51F3" w14:paraId="6BED162B" w14:textId="77777777" w:rsidTr="00EB7A5B">
        <w:trPr>
          <w:jc w:val="center"/>
        </w:trPr>
        <w:tc>
          <w:tcPr>
            <w:tcW w:w="1170" w:type="dxa"/>
            <w:vAlign w:val="center"/>
          </w:tcPr>
          <w:p w14:paraId="19041DE3" w14:textId="77777777" w:rsidR="00BD51F3" w:rsidRDefault="00000000">
            <w:r>
              <w:t>V</w:t>
            </w:r>
          </w:p>
        </w:tc>
        <w:tc>
          <w:tcPr>
            <w:tcW w:w="5850" w:type="dxa"/>
            <w:vAlign w:val="center"/>
          </w:tcPr>
          <w:p w14:paraId="4DFB5DB6" w14:textId="77777777" w:rsidR="00BD51F3" w:rsidRDefault="00000000">
            <w:r>
              <w:t>Design for safety, manufacturability, assembly and sustainability; reliability; lifecycle thinking; engineering ethics; multidisciplinary case studies.</w:t>
            </w:r>
          </w:p>
        </w:tc>
        <w:tc>
          <w:tcPr>
            <w:tcW w:w="1260" w:type="dxa"/>
            <w:vAlign w:val="center"/>
          </w:tcPr>
          <w:p w14:paraId="3F46FD90" w14:textId="77777777" w:rsidR="00BD51F3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217A4D1D" w14:textId="77777777" w:rsidR="00BD51F3" w:rsidRDefault="00000000">
            <w:r>
              <w:t>CO4,CO5</w:t>
            </w:r>
          </w:p>
        </w:tc>
      </w:tr>
    </w:tbl>
    <w:p w14:paraId="01785826" w14:textId="77777777" w:rsidR="00BD51F3" w:rsidRDefault="00000000">
      <w:pPr>
        <w:pStyle w:val="Heading1"/>
      </w:pPr>
      <w:r>
        <w:t>Course Outcomes</w:t>
      </w:r>
    </w:p>
    <w:p w14:paraId="00DA6C45" w14:textId="77777777" w:rsidR="00BD51F3" w:rsidRDefault="00000000">
      <w:pPr>
        <w:pStyle w:val="ListBullet"/>
        <w:spacing w:after="40"/>
      </w:pPr>
      <w:r>
        <w:t>Explain the architecture and interactions of multidisciplinary engineering systems.</w:t>
      </w:r>
    </w:p>
    <w:p w14:paraId="56784AF7" w14:textId="77777777" w:rsidR="00BD51F3" w:rsidRDefault="00000000">
      <w:pPr>
        <w:pStyle w:val="ListBullet"/>
        <w:spacing w:after="40"/>
      </w:pPr>
      <w:r>
        <w:t>Formulate an engineering problem with measurable requirements and constraints.</w:t>
      </w:r>
    </w:p>
    <w:p w14:paraId="5FE0B809" w14:textId="77777777" w:rsidR="00BD51F3" w:rsidRDefault="00000000">
      <w:pPr>
        <w:pStyle w:val="ListBullet"/>
        <w:spacing w:after="40"/>
      </w:pPr>
      <w:r>
        <w:t>Apply basic mechanics, materials and thermal-fluid concepts.</w:t>
      </w:r>
    </w:p>
    <w:p w14:paraId="4B011BBE" w14:textId="77777777" w:rsidR="00BD51F3" w:rsidRDefault="00000000">
      <w:pPr>
        <w:pStyle w:val="ListBullet"/>
        <w:spacing w:after="40"/>
      </w:pPr>
      <w:r>
        <w:t>Interpret engineering drawings and technical specifications.</w:t>
      </w:r>
    </w:p>
    <w:p w14:paraId="04922623" w14:textId="77777777" w:rsidR="00BD51F3" w:rsidRDefault="00000000">
      <w:pPr>
        <w:pStyle w:val="ListBullet"/>
        <w:spacing w:after="40"/>
      </w:pPr>
      <w:r>
        <w:t>Evaluate a design considering safety, reliability, sustainability and ethics.</w:t>
      </w:r>
    </w:p>
    <w:p w14:paraId="75CDC595" w14:textId="77777777" w:rsidR="00BD51F3" w:rsidRDefault="00000000">
      <w:pPr>
        <w:pStyle w:val="Heading1"/>
      </w:pPr>
      <w:r>
        <w:t>Suggested Practical / Field / Software Work</w:t>
      </w:r>
    </w:p>
    <w:p w14:paraId="7221E029" w14:textId="77777777" w:rsidR="00BD51F3" w:rsidRDefault="00000000">
      <w:pPr>
        <w:pStyle w:val="ListNumber"/>
        <w:spacing w:after="40"/>
      </w:pPr>
      <w:r>
        <w:t>Prepare a functional decomposition for a selected engineering system.</w:t>
      </w:r>
    </w:p>
    <w:p w14:paraId="18A168A0" w14:textId="77777777" w:rsidR="00BD51F3" w:rsidRDefault="00000000">
      <w:pPr>
        <w:pStyle w:val="ListNumber"/>
        <w:spacing w:after="40"/>
      </w:pPr>
      <w:r>
        <w:t>Perform a simple material-selection exercise.</w:t>
      </w:r>
    </w:p>
    <w:p w14:paraId="033792FA" w14:textId="77777777" w:rsidR="00BD51F3" w:rsidRDefault="00000000">
      <w:pPr>
        <w:pStyle w:val="ListNumber"/>
        <w:spacing w:after="40"/>
      </w:pPr>
      <w:r>
        <w:t>Interpret a mechanical drawing with tolerances and fits.</w:t>
      </w:r>
    </w:p>
    <w:p w14:paraId="060E33ED" w14:textId="77777777" w:rsidR="00BD51F3" w:rsidRDefault="00000000">
      <w:pPr>
        <w:pStyle w:val="ListNumber"/>
        <w:spacing w:after="40"/>
      </w:pPr>
      <w:r>
        <w:t>Conduct a basic energy-efficiency calculation.</w:t>
      </w:r>
    </w:p>
    <w:p w14:paraId="69EAB9EE" w14:textId="77777777" w:rsidR="00BD51F3" w:rsidRDefault="00000000">
      <w:pPr>
        <w:pStyle w:val="ListNumber"/>
        <w:spacing w:after="40"/>
      </w:pPr>
      <w:r>
        <w:lastRenderedPageBreak/>
        <w:t>Prepare a preliminary concept design with risk and sustainability considerations.</w:t>
      </w:r>
    </w:p>
    <w:p w14:paraId="6CEBBE15" w14:textId="77777777" w:rsidR="00BD51F3" w:rsidRDefault="00000000">
      <w:pPr>
        <w:pStyle w:val="Heading1"/>
      </w:pPr>
      <w:r>
        <w:t>Reference Books / Standards / Digital Resources</w:t>
      </w:r>
    </w:p>
    <w:p w14:paraId="2AE82C5B" w14:textId="77777777" w:rsidR="00BD51F3" w:rsidRDefault="00000000">
      <w:pPr>
        <w:pStyle w:val="ListNumber"/>
        <w:spacing w:after="40"/>
      </w:pPr>
      <w:r>
        <w:t>P. C. Sharma, Engineering Drawing.</w:t>
      </w:r>
    </w:p>
    <w:p w14:paraId="27FA7B4C" w14:textId="77777777" w:rsidR="00BD51F3" w:rsidRDefault="00000000">
      <w:pPr>
        <w:pStyle w:val="ListNumber"/>
        <w:spacing w:after="40"/>
      </w:pPr>
      <w:r>
        <w:t>V. B. Bhandari, Design of Machine Elements, McGraw-Hill.</w:t>
      </w:r>
    </w:p>
    <w:p w14:paraId="4F58DD16" w14:textId="77777777" w:rsidR="00BD51F3" w:rsidRDefault="00000000">
      <w:pPr>
        <w:pStyle w:val="ListNumber"/>
        <w:spacing w:after="40"/>
      </w:pPr>
      <w:r>
        <w:t>R. K. Rajput, A Textbook of Engineering Thermodynamics.</w:t>
      </w:r>
    </w:p>
    <w:p w14:paraId="1F2683F7" w14:textId="77777777" w:rsidR="00BD51F3" w:rsidRDefault="00000000">
      <w:pPr>
        <w:pStyle w:val="ListNumber"/>
        <w:spacing w:after="40"/>
      </w:pPr>
      <w:r>
        <w:t>M. F. Ashby, Materials Selection in Mechanical Design, Butterworth-Heinemann.</w:t>
      </w:r>
    </w:p>
    <w:p w14:paraId="23A14E95" w14:textId="77777777" w:rsidR="00BD51F3" w:rsidRDefault="00000000">
      <w:pPr>
        <w:pStyle w:val="ListNumber"/>
        <w:spacing w:after="40"/>
      </w:pPr>
      <w:r>
        <w:t>AICTE Model Curriculum documents for Undergraduate Engineering and Technology.</w:t>
      </w:r>
    </w:p>
    <w:p w14:paraId="7E507847" w14:textId="77777777" w:rsidR="00BD51F3" w:rsidRDefault="00000000">
      <w:pPr>
        <w:pStyle w:val="Heading2"/>
      </w:pPr>
      <w:r>
        <w:t>Online Learning Resources (SWAYAM / NPTEL)</w:t>
      </w:r>
    </w:p>
    <w:p w14:paraId="702326F0" w14:textId="77777777" w:rsidR="00BD51F3" w:rsidRDefault="00000000">
      <w:r>
        <w:rPr>
          <w:b/>
        </w:rPr>
        <w:t>Recommended supplementary online courses aligned with this course:</w:t>
      </w:r>
    </w:p>
    <w:p w14:paraId="0F99BBCD" w14:textId="77777777" w:rsidR="00BD51F3" w:rsidRDefault="00000000">
      <w:pPr>
        <w:pStyle w:val="ListBullet"/>
      </w:pPr>
      <w:hyperlink r:id="rId8">
        <w:r>
          <w:rPr>
            <w:color w:val="0563C1"/>
            <w:u w:val="single"/>
          </w:rPr>
          <w:t>Principles of Engineering System Design - IIT Madras</w:t>
        </w:r>
      </w:hyperlink>
      <w:r>
        <w:t xml:space="preserve"> - Requirements analysis, functional decomposition, physical/operational architecture, interfaces, integration, qualification, system modelling and design decisions.</w:t>
      </w:r>
    </w:p>
    <w:p w14:paraId="17C66FA2" w14:textId="77777777" w:rsidR="00BD51F3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32B54A42" w14:textId="77777777" w:rsidR="00BD51F3" w:rsidRDefault="00000000">
      <w:r>
        <w:br w:type="page"/>
      </w:r>
    </w:p>
    <w:p w14:paraId="6FEE867D" w14:textId="77777777" w:rsidR="00BD51F3" w:rsidRDefault="00000000">
      <w:pPr>
        <w:pStyle w:val="Title"/>
      </w:pPr>
      <w:r>
        <w:lastRenderedPageBreak/>
        <w:t>SEMESTER IV – MINOR401ET</w:t>
      </w:r>
    </w:p>
    <w:p w14:paraId="2CAA5250" w14:textId="77777777" w:rsidR="00BD51F3" w:rsidRDefault="00000000">
      <w:pPr>
        <w:jc w:val="center"/>
      </w:pPr>
      <w:r>
        <w:rPr>
          <w:b/>
          <w:sz w:val="32"/>
        </w:rPr>
        <w:t>CAD, CAE and Digital Engineering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BD51F3" w14:paraId="72A2788A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1D2485EE" w14:textId="77777777" w:rsidR="00BD51F3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1D32BE26" w14:textId="77777777" w:rsidR="00BD51F3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3EB5849B" w14:textId="77777777" w:rsidR="00BD51F3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54AD0F1D" w14:textId="77777777" w:rsidR="00BD51F3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0E29BF74" w14:textId="77777777" w:rsidR="00BD51F3" w:rsidRDefault="00000000">
            <w:r>
              <w:t>Course Category</w:t>
            </w:r>
          </w:p>
        </w:tc>
      </w:tr>
      <w:tr w:rsidR="00BD51F3" w14:paraId="7D5346E3" w14:textId="77777777">
        <w:trPr>
          <w:jc w:val="center"/>
        </w:trPr>
        <w:tc>
          <w:tcPr>
            <w:tcW w:w="2045" w:type="dxa"/>
          </w:tcPr>
          <w:p w14:paraId="5DF73733" w14:textId="77777777" w:rsidR="00BD51F3" w:rsidRDefault="00000000">
            <w:r>
              <w:t>3-0-0</w:t>
            </w:r>
          </w:p>
        </w:tc>
        <w:tc>
          <w:tcPr>
            <w:tcW w:w="2045" w:type="dxa"/>
          </w:tcPr>
          <w:p w14:paraId="700D7D1C" w14:textId="77777777" w:rsidR="00BD51F3" w:rsidRDefault="00000000">
            <w:r>
              <w:t>3</w:t>
            </w:r>
          </w:p>
        </w:tc>
        <w:tc>
          <w:tcPr>
            <w:tcW w:w="2045" w:type="dxa"/>
          </w:tcPr>
          <w:p w14:paraId="5085965A" w14:textId="77777777" w:rsidR="00BD51F3" w:rsidRDefault="00000000">
            <w:r>
              <w:t>45 hours</w:t>
            </w:r>
          </w:p>
        </w:tc>
        <w:tc>
          <w:tcPr>
            <w:tcW w:w="2045" w:type="dxa"/>
          </w:tcPr>
          <w:p w14:paraId="2FE5EC37" w14:textId="77777777" w:rsidR="00BD51F3" w:rsidRDefault="00000000">
            <w:r>
              <w:t>Theory / Internal + End-Sem</w:t>
            </w:r>
          </w:p>
        </w:tc>
        <w:tc>
          <w:tcPr>
            <w:tcW w:w="2045" w:type="dxa"/>
          </w:tcPr>
          <w:p w14:paraId="22A3B494" w14:textId="77777777" w:rsidR="00BD51F3" w:rsidRDefault="00000000">
            <w:r>
              <w:t>Minor Core</w:t>
            </w:r>
          </w:p>
        </w:tc>
      </w:tr>
    </w:tbl>
    <w:p w14:paraId="7ED36A59" w14:textId="77777777" w:rsidR="00BD51F3" w:rsidRDefault="00000000">
      <w:pPr>
        <w:pStyle w:val="Heading1"/>
      </w:pPr>
      <w:r>
        <w:t>Course Objectives</w:t>
      </w:r>
    </w:p>
    <w:p w14:paraId="0FA3CA27" w14:textId="77777777" w:rsidR="00BD51F3" w:rsidRDefault="00000000">
      <w:pPr>
        <w:pStyle w:val="ListBullet"/>
        <w:spacing w:after="40"/>
      </w:pPr>
      <w:r>
        <w:t>Create parametric 2D/3D engineering models.</w:t>
      </w:r>
    </w:p>
    <w:p w14:paraId="198EEA59" w14:textId="77777777" w:rsidR="00BD51F3" w:rsidRDefault="00000000">
      <w:pPr>
        <w:pStyle w:val="ListBullet"/>
        <w:spacing w:after="40"/>
      </w:pPr>
      <w:r>
        <w:t>Understand CAE workflow, meshing and simulation assumptions.</w:t>
      </w:r>
    </w:p>
    <w:p w14:paraId="1AC12A4E" w14:textId="77777777" w:rsidR="00BD51F3" w:rsidRDefault="00000000">
      <w:pPr>
        <w:pStyle w:val="ListBullet"/>
        <w:spacing w:after="40"/>
      </w:pPr>
      <w:r>
        <w:t>Interpret structural and thermal simulation results.</w:t>
      </w:r>
    </w:p>
    <w:p w14:paraId="7F80C13B" w14:textId="77777777" w:rsidR="00BD51F3" w:rsidRDefault="00000000">
      <w:pPr>
        <w:pStyle w:val="ListBullet"/>
        <w:spacing w:after="40"/>
      </w:pPr>
      <w:r>
        <w:t>Understand PLM, digital thread and digital-twin concepts.</w:t>
      </w:r>
    </w:p>
    <w:p w14:paraId="0981FEE8" w14:textId="77777777" w:rsidR="00BD51F3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90"/>
        <w:gridCol w:w="5850"/>
        <w:gridCol w:w="1350"/>
        <w:gridCol w:w="2034"/>
      </w:tblGrid>
      <w:tr w:rsidR="00BD51F3" w14:paraId="02D9D1F7" w14:textId="77777777" w:rsidTr="00EB7A5B">
        <w:trPr>
          <w:tblHeader/>
          <w:jc w:val="center"/>
        </w:trPr>
        <w:tc>
          <w:tcPr>
            <w:tcW w:w="990" w:type="dxa"/>
            <w:shd w:val="clear" w:color="auto" w:fill="D9EAF7"/>
          </w:tcPr>
          <w:p w14:paraId="5B1CB12B" w14:textId="77777777" w:rsidR="00BD51F3" w:rsidRDefault="00000000">
            <w:r>
              <w:t>Unit</w:t>
            </w:r>
          </w:p>
        </w:tc>
        <w:tc>
          <w:tcPr>
            <w:tcW w:w="5850" w:type="dxa"/>
            <w:shd w:val="clear" w:color="auto" w:fill="D9EAF7"/>
          </w:tcPr>
          <w:p w14:paraId="76C5A2DF" w14:textId="77777777" w:rsidR="00BD51F3" w:rsidRDefault="00000000">
            <w:r>
              <w:t>Detailed Contents</w:t>
            </w:r>
          </w:p>
        </w:tc>
        <w:tc>
          <w:tcPr>
            <w:tcW w:w="1350" w:type="dxa"/>
            <w:shd w:val="clear" w:color="auto" w:fill="D9EAF7"/>
          </w:tcPr>
          <w:p w14:paraId="17064691" w14:textId="77777777" w:rsidR="00BD51F3" w:rsidRDefault="00000000">
            <w:r>
              <w:t>Hours</w:t>
            </w:r>
          </w:p>
        </w:tc>
        <w:tc>
          <w:tcPr>
            <w:tcW w:w="2034" w:type="dxa"/>
            <w:shd w:val="clear" w:color="auto" w:fill="D9EAF7"/>
          </w:tcPr>
          <w:p w14:paraId="66CDDE66" w14:textId="77777777" w:rsidR="00BD51F3" w:rsidRDefault="00000000">
            <w:r>
              <w:t>CO</w:t>
            </w:r>
          </w:p>
        </w:tc>
      </w:tr>
      <w:tr w:rsidR="00BD51F3" w14:paraId="06362304" w14:textId="77777777" w:rsidTr="00EB7A5B">
        <w:trPr>
          <w:jc w:val="center"/>
        </w:trPr>
        <w:tc>
          <w:tcPr>
            <w:tcW w:w="990" w:type="dxa"/>
            <w:vAlign w:val="center"/>
          </w:tcPr>
          <w:p w14:paraId="79589B36" w14:textId="77777777" w:rsidR="00BD51F3" w:rsidRDefault="00000000">
            <w:r>
              <w:t>I</w:t>
            </w:r>
          </w:p>
        </w:tc>
        <w:tc>
          <w:tcPr>
            <w:tcW w:w="5850" w:type="dxa"/>
            <w:vAlign w:val="center"/>
          </w:tcPr>
          <w:p w14:paraId="57476672" w14:textId="77777777" w:rsidR="00BD51F3" w:rsidRDefault="00000000">
            <w:r>
              <w:t>CAD fundamentals; parametric modelling; sketches; constraints; solid/surface features; assemblies; design intent; engineering drawings.</w:t>
            </w:r>
          </w:p>
        </w:tc>
        <w:tc>
          <w:tcPr>
            <w:tcW w:w="1350" w:type="dxa"/>
            <w:vAlign w:val="center"/>
          </w:tcPr>
          <w:p w14:paraId="69320FAF" w14:textId="77777777" w:rsidR="00BD51F3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40909879" w14:textId="77777777" w:rsidR="00BD51F3" w:rsidRDefault="00000000">
            <w:r>
              <w:t>CO1</w:t>
            </w:r>
          </w:p>
        </w:tc>
      </w:tr>
      <w:tr w:rsidR="00BD51F3" w14:paraId="12C12DD3" w14:textId="77777777" w:rsidTr="00EB7A5B">
        <w:trPr>
          <w:jc w:val="center"/>
        </w:trPr>
        <w:tc>
          <w:tcPr>
            <w:tcW w:w="990" w:type="dxa"/>
            <w:vAlign w:val="center"/>
          </w:tcPr>
          <w:p w14:paraId="65EA07C0" w14:textId="77777777" w:rsidR="00BD51F3" w:rsidRDefault="00000000">
            <w:r>
              <w:t>II</w:t>
            </w:r>
          </w:p>
        </w:tc>
        <w:tc>
          <w:tcPr>
            <w:tcW w:w="5850" w:type="dxa"/>
            <w:vAlign w:val="center"/>
          </w:tcPr>
          <w:p w14:paraId="5E382C89" w14:textId="77777777" w:rsidR="00BD51F3" w:rsidRDefault="00000000">
            <w:r>
              <w:t>Advanced CAD: configurations, sheet metal, weldments, assemblies, libraries; data exchange; STL/STEP/IGES; design documentation.</w:t>
            </w:r>
          </w:p>
        </w:tc>
        <w:tc>
          <w:tcPr>
            <w:tcW w:w="1350" w:type="dxa"/>
            <w:vAlign w:val="center"/>
          </w:tcPr>
          <w:p w14:paraId="2C11712B" w14:textId="77777777" w:rsidR="00BD51F3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342F3997" w14:textId="77777777" w:rsidR="00BD51F3" w:rsidRDefault="00000000">
            <w:r>
              <w:t>CO1,CO2</w:t>
            </w:r>
          </w:p>
        </w:tc>
      </w:tr>
      <w:tr w:rsidR="00BD51F3" w14:paraId="243E2C15" w14:textId="77777777" w:rsidTr="00EB7A5B">
        <w:trPr>
          <w:jc w:val="center"/>
        </w:trPr>
        <w:tc>
          <w:tcPr>
            <w:tcW w:w="990" w:type="dxa"/>
            <w:vAlign w:val="center"/>
          </w:tcPr>
          <w:p w14:paraId="1807B492" w14:textId="77777777" w:rsidR="00BD51F3" w:rsidRDefault="00000000">
            <w:r>
              <w:t>III</w:t>
            </w:r>
          </w:p>
        </w:tc>
        <w:tc>
          <w:tcPr>
            <w:tcW w:w="5850" w:type="dxa"/>
            <w:vAlign w:val="center"/>
          </w:tcPr>
          <w:p w14:paraId="7AA7125D" w14:textId="77777777" w:rsidR="00BD51F3" w:rsidRDefault="00000000">
            <w:r>
              <w:t>CAE fundamentals; finite-element idealization; element types; mesh quality; material properties; boundary conditions; loads; solver workflow.</w:t>
            </w:r>
          </w:p>
        </w:tc>
        <w:tc>
          <w:tcPr>
            <w:tcW w:w="1350" w:type="dxa"/>
            <w:vAlign w:val="center"/>
          </w:tcPr>
          <w:p w14:paraId="76786501" w14:textId="77777777" w:rsidR="00BD51F3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03C7D4DF" w14:textId="77777777" w:rsidR="00BD51F3" w:rsidRDefault="00000000">
            <w:r>
              <w:t>CO2,CO3</w:t>
            </w:r>
          </w:p>
        </w:tc>
      </w:tr>
      <w:tr w:rsidR="00BD51F3" w14:paraId="6F7509EB" w14:textId="77777777" w:rsidTr="00EB7A5B">
        <w:trPr>
          <w:jc w:val="center"/>
        </w:trPr>
        <w:tc>
          <w:tcPr>
            <w:tcW w:w="990" w:type="dxa"/>
            <w:vAlign w:val="center"/>
          </w:tcPr>
          <w:p w14:paraId="002DD688" w14:textId="77777777" w:rsidR="00BD51F3" w:rsidRDefault="00000000">
            <w:r>
              <w:t>IV</w:t>
            </w:r>
          </w:p>
        </w:tc>
        <w:tc>
          <w:tcPr>
            <w:tcW w:w="5850" w:type="dxa"/>
            <w:vAlign w:val="center"/>
          </w:tcPr>
          <w:p w14:paraId="798BDC05" w14:textId="77777777" w:rsidR="00BD51F3" w:rsidRDefault="00000000">
            <w:r>
              <w:t>Static structural and thermal analysis; stress, strain, deformation, temperature; convergence; mesh independence; verification and validation.</w:t>
            </w:r>
          </w:p>
        </w:tc>
        <w:tc>
          <w:tcPr>
            <w:tcW w:w="1350" w:type="dxa"/>
            <w:vAlign w:val="center"/>
          </w:tcPr>
          <w:p w14:paraId="0584AA00" w14:textId="77777777" w:rsidR="00BD51F3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4D7A7F5E" w14:textId="77777777" w:rsidR="00BD51F3" w:rsidRDefault="00000000">
            <w:r>
              <w:t>CO3,CO4</w:t>
            </w:r>
          </w:p>
        </w:tc>
      </w:tr>
      <w:tr w:rsidR="00BD51F3" w14:paraId="64E36FA4" w14:textId="77777777" w:rsidTr="00EB7A5B">
        <w:trPr>
          <w:jc w:val="center"/>
        </w:trPr>
        <w:tc>
          <w:tcPr>
            <w:tcW w:w="990" w:type="dxa"/>
            <w:vAlign w:val="center"/>
          </w:tcPr>
          <w:p w14:paraId="780A753A" w14:textId="77777777" w:rsidR="00BD51F3" w:rsidRDefault="00000000">
            <w:r>
              <w:t>V</w:t>
            </w:r>
          </w:p>
        </w:tc>
        <w:tc>
          <w:tcPr>
            <w:tcW w:w="5850" w:type="dxa"/>
            <w:vAlign w:val="center"/>
          </w:tcPr>
          <w:p w14:paraId="444031D3" w14:textId="77777777" w:rsidR="00BD51F3" w:rsidRDefault="00000000">
            <w:r>
              <w:t>PLM, digital thread, digital twins, model-based engineering, design optimization and engineering data management.</w:t>
            </w:r>
          </w:p>
        </w:tc>
        <w:tc>
          <w:tcPr>
            <w:tcW w:w="1350" w:type="dxa"/>
            <w:vAlign w:val="center"/>
          </w:tcPr>
          <w:p w14:paraId="6DC439F3" w14:textId="77777777" w:rsidR="00BD51F3" w:rsidRDefault="00000000">
            <w:r>
              <w:t>9</w:t>
            </w:r>
          </w:p>
        </w:tc>
        <w:tc>
          <w:tcPr>
            <w:tcW w:w="2034" w:type="dxa"/>
            <w:vAlign w:val="center"/>
          </w:tcPr>
          <w:p w14:paraId="1BF0185D" w14:textId="77777777" w:rsidR="00BD51F3" w:rsidRDefault="00000000">
            <w:r>
              <w:t>CO4,CO5</w:t>
            </w:r>
          </w:p>
        </w:tc>
      </w:tr>
    </w:tbl>
    <w:p w14:paraId="043EC7D7" w14:textId="77777777" w:rsidR="00BD51F3" w:rsidRDefault="00000000">
      <w:pPr>
        <w:pStyle w:val="Heading1"/>
      </w:pPr>
      <w:r>
        <w:t>Course Outcomes</w:t>
      </w:r>
    </w:p>
    <w:p w14:paraId="77852DBD" w14:textId="77777777" w:rsidR="00BD51F3" w:rsidRDefault="00000000">
      <w:pPr>
        <w:pStyle w:val="ListBullet"/>
        <w:spacing w:after="40"/>
      </w:pPr>
      <w:r>
        <w:t>Create a parametric CAD model and engineering drawing.</w:t>
      </w:r>
    </w:p>
    <w:p w14:paraId="4B389310" w14:textId="77777777" w:rsidR="00BD51F3" w:rsidRDefault="00000000">
      <w:pPr>
        <w:pStyle w:val="ListBullet"/>
        <w:spacing w:after="40"/>
      </w:pPr>
      <w:r>
        <w:t>Prepare a suitable CAE model with appropriate mesh and boundary conditions.</w:t>
      </w:r>
    </w:p>
    <w:p w14:paraId="546E99C3" w14:textId="77777777" w:rsidR="00BD51F3" w:rsidRDefault="00000000">
      <w:pPr>
        <w:pStyle w:val="ListBullet"/>
        <w:spacing w:after="40"/>
      </w:pPr>
      <w:r>
        <w:t>Interpret structural/thermal simulation outputs.</w:t>
      </w:r>
    </w:p>
    <w:p w14:paraId="320DBC96" w14:textId="77777777" w:rsidR="00BD51F3" w:rsidRDefault="00000000">
      <w:pPr>
        <w:pStyle w:val="ListBullet"/>
        <w:spacing w:after="40"/>
      </w:pPr>
      <w:r>
        <w:t>Perform a basic verification or mesh-independence study.</w:t>
      </w:r>
    </w:p>
    <w:p w14:paraId="54088BCD" w14:textId="77777777" w:rsidR="00BD51F3" w:rsidRDefault="00000000">
      <w:pPr>
        <w:pStyle w:val="ListBullet"/>
        <w:spacing w:after="40"/>
      </w:pPr>
      <w:r>
        <w:t>Explain the role of digital engineering and digital twins.</w:t>
      </w:r>
    </w:p>
    <w:p w14:paraId="66E811FC" w14:textId="77777777" w:rsidR="00BD51F3" w:rsidRDefault="00000000">
      <w:pPr>
        <w:pStyle w:val="Heading1"/>
      </w:pPr>
      <w:r>
        <w:t>Suggested Practical / Field / Software Work</w:t>
      </w:r>
    </w:p>
    <w:p w14:paraId="7006DA91" w14:textId="77777777" w:rsidR="00BD51F3" w:rsidRDefault="00000000">
      <w:pPr>
        <w:pStyle w:val="ListNumber"/>
        <w:spacing w:after="40"/>
      </w:pPr>
      <w:r>
        <w:t>Model a mechanical component and assembly.</w:t>
      </w:r>
    </w:p>
    <w:p w14:paraId="51FBEDB4" w14:textId="77777777" w:rsidR="00BD51F3" w:rsidRDefault="00000000">
      <w:pPr>
        <w:pStyle w:val="ListNumber"/>
        <w:spacing w:after="40"/>
      </w:pPr>
      <w:r>
        <w:t>Generate a drawing with GD&amp;T annotations.</w:t>
      </w:r>
    </w:p>
    <w:p w14:paraId="48DAE423" w14:textId="77777777" w:rsidR="00BD51F3" w:rsidRDefault="00000000">
      <w:pPr>
        <w:pStyle w:val="ListNumber"/>
        <w:spacing w:after="40"/>
      </w:pPr>
      <w:r>
        <w:t>Perform static structural FEA.</w:t>
      </w:r>
    </w:p>
    <w:p w14:paraId="106EF313" w14:textId="77777777" w:rsidR="00BD51F3" w:rsidRDefault="00000000">
      <w:pPr>
        <w:pStyle w:val="ListNumber"/>
        <w:spacing w:after="40"/>
      </w:pPr>
      <w:r>
        <w:t>Perform steady-state thermal analysis.</w:t>
      </w:r>
    </w:p>
    <w:p w14:paraId="0B6FEA03" w14:textId="77777777" w:rsidR="00BD51F3" w:rsidRDefault="00000000">
      <w:pPr>
        <w:pStyle w:val="ListNumber"/>
        <w:spacing w:after="40"/>
      </w:pPr>
      <w:r>
        <w:t>Conduct a mesh sensitivity study.</w:t>
      </w:r>
    </w:p>
    <w:p w14:paraId="5F711ADA" w14:textId="77777777" w:rsidR="00BD51F3" w:rsidRDefault="00000000">
      <w:pPr>
        <w:pStyle w:val="ListNumber"/>
        <w:spacing w:after="40"/>
      </w:pPr>
      <w:r>
        <w:lastRenderedPageBreak/>
        <w:t>Create a conceptual digital thread from CAD to CAE.</w:t>
      </w:r>
    </w:p>
    <w:p w14:paraId="11200C04" w14:textId="77777777" w:rsidR="00BD51F3" w:rsidRDefault="00000000">
      <w:pPr>
        <w:pStyle w:val="Heading1"/>
      </w:pPr>
      <w:r>
        <w:t>Reference Books / Standards / Digital Resources</w:t>
      </w:r>
    </w:p>
    <w:p w14:paraId="1579C1BC" w14:textId="77777777" w:rsidR="00BD51F3" w:rsidRDefault="00000000">
      <w:pPr>
        <w:pStyle w:val="ListNumber"/>
        <w:spacing w:after="40"/>
      </w:pPr>
      <w:r>
        <w:t>D. C. Planchard, Engineering Design with SOLIDWORKS.</w:t>
      </w:r>
    </w:p>
    <w:p w14:paraId="7B09F953" w14:textId="77777777" w:rsidR="00BD51F3" w:rsidRDefault="00000000">
      <w:pPr>
        <w:pStyle w:val="ListNumber"/>
        <w:spacing w:after="40"/>
      </w:pPr>
      <w:r>
        <w:t>J. N. Reddy, An Introduction to the Finite Element Method.</w:t>
      </w:r>
    </w:p>
    <w:p w14:paraId="48AECF8D" w14:textId="77777777" w:rsidR="00BD51F3" w:rsidRDefault="00000000">
      <w:pPr>
        <w:pStyle w:val="ListNumber"/>
        <w:spacing w:after="40"/>
      </w:pPr>
      <w:r>
        <w:t>O. C. Zienkiewicz et al., The Finite Element Method.</w:t>
      </w:r>
    </w:p>
    <w:p w14:paraId="755D2B5D" w14:textId="77777777" w:rsidR="00BD51F3" w:rsidRDefault="00000000">
      <w:pPr>
        <w:pStyle w:val="ListNumber"/>
        <w:spacing w:after="40"/>
      </w:pPr>
      <w:r>
        <w:t>ANSYS/COMSOL/SOLIDWORKS Simulation documentation.</w:t>
      </w:r>
    </w:p>
    <w:p w14:paraId="12557225" w14:textId="77777777" w:rsidR="00BD51F3" w:rsidRDefault="00000000">
      <w:pPr>
        <w:pStyle w:val="Heading2"/>
      </w:pPr>
      <w:r>
        <w:t>Online Learning Resources (SWAYAM / NPTEL)</w:t>
      </w:r>
    </w:p>
    <w:p w14:paraId="7308A385" w14:textId="77777777" w:rsidR="00BD51F3" w:rsidRDefault="00000000">
      <w:r>
        <w:rPr>
          <w:b/>
        </w:rPr>
        <w:t>Recommended supplementary online courses aligned with this course:</w:t>
      </w:r>
    </w:p>
    <w:p w14:paraId="2D761A5B" w14:textId="77777777" w:rsidR="00BD51F3" w:rsidRDefault="00000000">
      <w:pPr>
        <w:pStyle w:val="ListBullet"/>
      </w:pPr>
      <w:hyperlink r:id="rId9">
        <w:r>
          <w:rPr>
            <w:color w:val="0563C1"/>
            <w:u w:val="single"/>
          </w:rPr>
          <w:t>Computer Aided Design and Manufacturing - IIT Delhi</w:t>
        </w:r>
      </w:hyperlink>
      <w:r>
        <w:t xml:space="preserve"> - CAD, geometric modelling, transformations, finite-element fundamentals, mesh preparation, surface/solid modelling, CAD/CAM and reverse engineering.</w:t>
      </w:r>
    </w:p>
    <w:p w14:paraId="26DDE469" w14:textId="77777777" w:rsidR="00BD51F3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29905155" w14:textId="77777777" w:rsidR="00BD51F3" w:rsidRDefault="00000000">
      <w:r>
        <w:br w:type="page"/>
      </w:r>
    </w:p>
    <w:p w14:paraId="208D04C5" w14:textId="77777777" w:rsidR="00BD51F3" w:rsidRDefault="00000000">
      <w:pPr>
        <w:pStyle w:val="Title"/>
      </w:pPr>
      <w:r>
        <w:lastRenderedPageBreak/>
        <w:t>SEMESTER V – MINOR501ET</w:t>
      </w:r>
    </w:p>
    <w:p w14:paraId="5CFCB9B4" w14:textId="77777777" w:rsidR="00BD51F3" w:rsidRDefault="00000000">
      <w:pPr>
        <w:jc w:val="center"/>
      </w:pPr>
      <w:r>
        <w:rPr>
          <w:b/>
          <w:sz w:val="32"/>
        </w:rPr>
        <w:t>Advanced Manufacturing and Additive Manufacturing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BD51F3" w14:paraId="7BF530B7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666D1ACF" w14:textId="77777777" w:rsidR="00BD51F3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02AA7109" w14:textId="77777777" w:rsidR="00BD51F3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5FBF2715" w14:textId="77777777" w:rsidR="00BD51F3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434B2F0B" w14:textId="77777777" w:rsidR="00BD51F3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36587E61" w14:textId="77777777" w:rsidR="00BD51F3" w:rsidRDefault="00000000">
            <w:r>
              <w:t>Course Category</w:t>
            </w:r>
          </w:p>
        </w:tc>
      </w:tr>
      <w:tr w:rsidR="00BD51F3" w14:paraId="49CCDAF4" w14:textId="77777777">
        <w:trPr>
          <w:jc w:val="center"/>
        </w:trPr>
        <w:tc>
          <w:tcPr>
            <w:tcW w:w="2045" w:type="dxa"/>
          </w:tcPr>
          <w:p w14:paraId="085AE8C0" w14:textId="77777777" w:rsidR="00BD51F3" w:rsidRDefault="00000000">
            <w:r>
              <w:t>3-0-0</w:t>
            </w:r>
          </w:p>
        </w:tc>
        <w:tc>
          <w:tcPr>
            <w:tcW w:w="2045" w:type="dxa"/>
          </w:tcPr>
          <w:p w14:paraId="229FC26D" w14:textId="77777777" w:rsidR="00BD51F3" w:rsidRDefault="00000000">
            <w:r>
              <w:t>3</w:t>
            </w:r>
          </w:p>
        </w:tc>
        <w:tc>
          <w:tcPr>
            <w:tcW w:w="2045" w:type="dxa"/>
          </w:tcPr>
          <w:p w14:paraId="65F29DAC" w14:textId="77777777" w:rsidR="00BD51F3" w:rsidRDefault="00000000">
            <w:r>
              <w:t>45 hours</w:t>
            </w:r>
          </w:p>
        </w:tc>
        <w:tc>
          <w:tcPr>
            <w:tcW w:w="2045" w:type="dxa"/>
          </w:tcPr>
          <w:p w14:paraId="2797B3AA" w14:textId="77777777" w:rsidR="00BD51F3" w:rsidRDefault="00000000">
            <w:r>
              <w:t>Theory / Internal + End-Sem</w:t>
            </w:r>
          </w:p>
        </w:tc>
        <w:tc>
          <w:tcPr>
            <w:tcW w:w="2045" w:type="dxa"/>
          </w:tcPr>
          <w:p w14:paraId="01D454FB" w14:textId="77777777" w:rsidR="00BD51F3" w:rsidRDefault="00000000">
            <w:r>
              <w:t>Minor Core</w:t>
            </w:r>
          </w:p>
        </w:tc>
      </w:tr>
    </w:tbl>
    <w:p w14:paraId="52F89E34" w14:textId="77777777" w:rsidR="00BD51F3" w:rsidRDefault="00000000">
      <w:pPr>
        <w:pStyle w:val="Heading1"/>
      </w:pPr>
      <w:r>
        <w:t>Course Objectives</w:t>
      </w:r>
    </w:p>
    <w:p w14:paraId="26DA2063" w14:textId="77777777" w:rsidR="00BD51F3" w:rsidRDefault="00000000">
      <w:pPr>
        <w:pStyle w:val="ListBullet"/>
        <w:spacing w:after="40"/>
      </w:pPr>
      <w:r>
        <w:t>Explain conventional and advanced manufacturing processes.</w:t>
      </w:r>
    </w:p>
    <w:p w14:paraId="1919343C" w14:textId="77777777" w:rsidR="00BD51F3" w:rsidRDefault="00000000">
      <w:pPr>
        <w:pStyle w:val="ListBullet"/>
        <w:spacing w:after="40"/>
      </w:pPr>
      <w:r>
        <w:t>Understand additive manufacturing process chains and design considerations.</w:t>
      </w:r>
    </w:p>
    <w:p w14:paraId="76F59319" w14:textId="77777777" w:rsidR="00BD51F3" w:rsidRDefault="00000000">
      <w:pPr>
        <w:pStyle w:val="ListBullet"/>
        <w:spacing w:after="40"/>
      </w:pPr>
      <w:r>
        <w:t>Compare manufacturing routes using quality, cost and sustainability criteria.</w:t>
      </w:r>
    </w:p>
    <w:p w14:paraId="461913DA" w14:textId="77777777" w:rsidR="00BD51F3" w:rsidRDefault="00000000">
      <w:pPr>
        <w:pStyle w:val="ListBullet"/>
        <w:spacing w:after="40"/>
      </w:pPr>
      <w:r>
        <w:t>Recognize Industry 4.0-enabled manufacturing.</w:t>
      </w:r>
    </w:p>
    <w:p w14:paraId="4B1B7015" w14:textId="77777777" w:rsidR="00BD51F3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6210"/>
        <w:gridCol w:w="1170"/>
        <w:gridCol w:w="1944"/>
      </w:tblGrid>
      <w:tr w:rsidR="00BD51F3" w14:paraId="740C1C2C" w14:textId="77777777" w:rsidTr="00EB7A5B">
        <w:trPr>
          <w:tblHeader/>
          <w:jc w:val="center"/>
        </w:trPr>
        <w:tc>
          <w:tcPr>
            <w:tcW w:w="900" w:type="dxa"/>
            <w:shd w:val="clear" w:color="auto" w:fill="D9EAF7"/>
          </w:tcPr>
          <w:p w14:paraId="76A79FF4" w14:textId="77777777" w:rsidR="00BD51F3" w:rsidRDefault="00000000">
            <w:r>
              <w:t>Unit</w:t>
            </w:r>
          </w:p>
        </w:tc>
        <w:tc>
          <w:tcPr>
            <w:tcW w:w="6210" w:type="dxa"/>
            <w:shd w:val="clear" w:color="auto" w:fill="D9EAF7"/>
          </w:tcPr>
          <w:p w14:paraId="17B05B0A" w14:textId="77777777" w:rsidR="00BD51F3" w:rsidRDefault="00000000">
            <w:r>
              <w:t>Detailed Contents</w:t>
            </w:r>
          </w:p>
        </w:tc>
        <w:tc>
          <w:tcPr>
            <w:tcW w:w="1170" w:type="dxa"/>
            <w:shd w:val="clear" w:color="auto" w:fill="D9EAF7"/>
          </w:tcPr>
          <w:p w14:paraId="63A14ACC" w14:textId="77777777" w:rsidR="00BD51F3" w:rsidRDefault="00000000">
            <w:r>
              <w:t>Hours</w:t>
            </w:r>
          </w:p>
        </w:tc>
        <w:tc>
          <w:tcPr>
            <w:tcW w:w="1944" w:type="dxa"/>
            <w:shd w:val="clear" w:color="auto" w:fill="D9EAF7"/>
          </w:tcPr>
          <w:p w14:paraId="3DBF6ED8" w14:textId="77777777" w:rsidR="00BD51F3" w:rsidRDefault="00000000">
            <w:r>
              <w:t>CO</w:t>
            </w:r>
          </w:p>
        </w:tc>
      </w:tr>
      <w:tr w:rsidR="00BD51F3" w14:paraId="56AB98C8" w14:textId="77777777" w:rsidTr="00EB7A5B">
        <w:trPr>
          <w:jc w:val="center"/>
        </w:trPr>
        <w:tc>
          <w:tcPr>
            <w:tcW w:w="900" w:type="dxa"/>
            <w:vAlign w:val="center"/>
          </w:tcPr>
          <w:p w14:paraId="0FA1BDAC" w14:textId="77777777" w:rsidR="00BD51F3" w:rsidRDefault="00000000">
            <w:r>
              <w:t>I</w:t>
            </w:r>
          </w:p>
        </w:tc>
        <w:tc>
          <w:tcPr>
            <w:tcW w:w="6210" w:type="dxa"/>
            <w:vAlign w:val="center"/>
          </w:tcPr>
          <w:p w14:paraId="4AF6225C" w14:textId="77777777" w:rsidR="00BD51F3" w:rsidRDefault="00000000">
            <w:r>
              <w:t>Manufacturing systems; casting; forming; machining; cutting tools; CNC; non-traditional machining; process selection.</w:t>
            </w:r>
          </w:p>
        </w:tc>
        <w:tc>
          <w:tcPr>
            <w:tcW w:w="1170" w:type="dxa"/>
            <w:vAlign w:val="center"/>
          </w:tcPr>
          <w:p w14:paraId="5F910A12" w14:textId="77777777" w:rsidR="00BD51F3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5A3C4EE5" w14:textId="77777777" w:rsidR="00BD51F3" w:rsidRDefault="00000000">
            <w:r>
              <w:t>CO1,CO2</w:t>
            </w:r>
          </w:p>
        </w:tc>
      </w:tr>
      <w:tr w:rsidR="00BD51F3" w14:paraId="6EF8029F" w14:textId="77777777" w:rsidTr="00EB7A5B">
        <w:trPr>
          <w:jc w:val="center"/>
        </w:trPr>
        <w:tc>
          <w:tcPr>
            <w:tcW w:w="900" w:type="dxa"/>
            <w:vAlign w:val="center"/>
          </w:tcPr>
          <w:p w14:paraId="10111896" w14:textId="77777777" w:rsidR="00BD51F3" w:rsidRDefault="00000000">
            <w:r>
              <w:t>II</w:t>
            </w:r>
          </w:p>
        </w:tc>
        <w:tc>
          <w:tcPr>
            <w:tcW w:w="6210" w:type="dxa"/>
            <w:vAlign w:val="center"/>
          </w:tcPr>
          <w:p w14:paraId="7AE8E37E" w14:textId="77777777" w:rsidR="00BD51F3" w:rsidRDefault="00000000">
            <w:r>
              <w:t>Joining and welding; arc welding; resistance welding; laser welding; defects; inspection; process selection.</w:t>
            </w:r>
          </w:p>
        </w:tc>
        <w:tc>
          <w:tcPr>
            <w:tcW w:w="1170" w:type="dxa"/>
            <w:vAlign w:val="center"/>
          </w:tcPr>
          <w:p w14:paraId="536C5108" w14:textId="77777777" w:rsidR="00BD51F3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7D6D8E46" w14:textId="77777777" w:rsidR="00BD51F3" w:rsidRDefault="00000000">
            <w:r>
              <w:t>CO1,CO2</w:t>
            </w:r>
          </w:p>
        </w:tc>
      </w:tr>
      <w:tr w:rsidR="00BD51F3" w14:paraId="122C166D" w14:textId="77777777" w:rsidTr="00EB7A5B">
        <w:trPr>
          <w:jc w:val="center"/>
        </w:trPr>
        <w:tc>
          <w:tcPr>
            <w:tcW w:w="900" w:type="dxa"/>
            <w:vAlign w:val="center"/>
          </w:tcPr>
          <w:p w14:paraId="3B897CE2" w14:textId="77777777" w:rsidR="00BD51F3" w:rsidRDefault="00000000">
            <w:r>
              <w:t>III</w:t>
            </w:r>
          </w:p>
        </w:tc>
        <w:tc>
          <w:tcPr>
            <w:tcW w:w="6210" w:type="dxa"/>
            <w:vAlign w:val="center"/>
          </w:tcPr>
          <w:p w14:paraId="2488ABF7" w14:textId="77777777" w:rsidR="00BD51F3" w:rsidRDefault="00000000">
            <w:r>
              <w:t>Additive manufacturing: AM principles; process chain; STL/3MF; slicing; support structures; FDM; SLA; SLS; material extrusion.</w:t>
            </w:r>
          </w:p>
        </w:tc>
        <w:tc>
          <w:tcPr>
            <w:tcW w:w="1170" w:type="dxa"/>
            <w:vAlign w:val="center"/>
          </w:tcPr>
          <w:p w14:paraId="2A39EF9C" w14:textId="77777777" w:rsidR="00BD51F3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0BA9F516" w14:textId="77777777" w:rsidR="00BD51F3" w:rsidRDefault="00000000">
            <w:r>
              <w:t>CO2,CO3</w:t>
            </w:r>
          </w:p>
        </w:tc>
      </w:tr>
      <w:tr w:rsidR="00BD51F3" w14:paraId="270DF78F" w14:textId="77777777" w:rsidTr="00EB7A5B">
        <w:trPr>
          <w:jc w:val="center"/>
        </w:trPr>
        <w:tc>
          <w:tcPr>
            <w:tcW w:w="900" w:type="dxa"/>
            <w:vAlign w:val="center"/>
          </w:tcPr>
          <w:p w14:paraId="40650760" w14:textId="77777777" w:rsidR="00BD51F3" w:rsidRDefault="00000000">
            <w:r>
              <w:t>IV</w:t>
            </w:r>
          </w:p>
        </w:tc>
        <w:tc>
          <w:tcPr>
            <w:tcW w:w="6210" w:type="dxa"/>
            <w:vAlign w:val="center"/>
          </w:tcPr>
          <w:p w14:paraId="7ED8B50E" w14:textId="77777777" w:rsidR="00BD51F3" w:rsidRDefault="00000000">
            <w:r>
              <w:t>Metal AM: LPBF, DED, WAAM; defects; residual stress; surface finish; post-processing; design for AM.</w:t>
            </w:r>
          </w:p>
        </w:tc>
        <w:tc>
          <w:tcPr>
            <w:tcW w:w="1170" w:type="dxa"/>
            <w:vAlign w:val="center"/>
          </w:tcPr>
          <w:p w14:paraId="5AA6C95A" w14:textId="77777777" w:rsidR="00BD51F3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4B8777DB" w14:textId="77777777" w:rsidR="00BD51F3" w:rsidRDefault="00000000">
            <w:r>
              <w:t>CO3,CO4</w:t>
            </w:r>
          </w:p>
        </w:tc>
      </w:tr>
      <w:tr w:rsidR="00BD51F3" w14:paraId="7D3B0301" w14:textId="77777777" w:rsidTr="00EB7A5B">
        <w:trPr>
          <w:jc w:val="center"/>
        </w:trPr>
        <w:tc>
          <w:tcPr>
            <w:tcW w:w="900" w:type="dxa"/>
            <w:vAlign w:val="center"/>
          </w:tcPr>
          <w:p w14:paraId="5DDEEB1C" w14:textId="77777777" w:rsidR="00BD51F3" w:rsidRDefault="00000000">
            <w:r>
              <w:t>V</w:t>
            </w:r>
          </w:p>
        </w:tc>
        <w:tc>
          <w:tcPr>
            <w:tcW w:w="6210" w:type="dxa"/>
            <w:vAlign w:val="center"/>
          </w:tcPr>
          <w:p w14:paraId="4BEE79EC" w14:textId="77777777" w:rsidR="00BD51F3" w:rsidRDefault="00000000">
            <w:r>
              <w:t>Industry 4.0 manufacturing; CNC/robotics; IIoT; smart quality; digital manufacturing; sustainability and lifecycle assessment.</w:t>
            </w:r>
          </w:p>
        </w:tc>
        <w:tc>
          <w:tcPr>
            <w:tcW w:w="1170" w:type="dxa"/>
            <w:vAlign w:val="center"/>
          </w:tcPr>
          <w:p w14:paraId="16C82A07" w14:textId="77777777" w:rsidR="00BD51F3" w:rsidRDefault="00000000">
            <w:r>
              <w:t>9</w:t>
            </w:r>
          </w:p>
        </w:tc>
        <w:tc>
          <w:tcPr>
            <w:tcW w:w="1944" w:type="dxa"/>
            <w:vAlign w:val="center"/>
          </w:tcPr>
          <w:p w14:paraId="18011979" w14:textId="77777777" w:rsidR="00BD51F3" w:rsidRDefault="00000000">
            <w:r>
              <w:t>CO4,CO5</w:t>
            </w:r>
          </w:p>
        </w:tc>
      </w:tr>
    </w:tbl>
    <w:p w14:paraId="5BEF4B93" w14:textId="77777777" w:rsidR="00BD51F3" w:rsidRDefault="00000000">
      <w:pPr>
        <w:pStyle w:val="Heading1"/>
      </w:pPr>
      <w:r>
        <w:t>Course Outcomes</w:t>
      </w:r>
    </w:p>
    <w:p w14:paraId="06333D51" w14:textId="77777777" w:rsidR="00BD51F3" w:rsidRDefault="00000000">
      <w:pPr>
        <w:pStyle w:val="ListBullet"/>
        <w:spacing w:after="40"/>
      </w:pPr>
      <w:r>
        <w:t>Classify manufacturing processes and select appropriate routes.</w:t>
      </w:r>
    </w:p>
    <w:p w14:paraId="76C40A04" w14:textId="77777777" w:rsidR="00BD51F3" w:rsidRDefault="00000000">
      <w:pPr>
        <w:pStyle w:val="ListBullet"/>
        <w:spacing w:after="40"/>
      </w:pPr>
      <w:r>
        <w:t>Explain AM process chains and major AM technologies.</w:t>
      </w:r>
    </w:p>
    <w:p w14:paraId="59C12121" w14:textId="77777777" w:rsidR="00BD51F3" w:rsidRDefault="00000000">
      <w:pPr>
        <w:pStyle w:val="ListBullet"/>
        <w:spacing w:after="40"/>
      </w:pPr>
      <w:r>
        <w:t>Identify common AM defects and post-processing methods.</w:t>
      </w:r>
    </w:p>
    <w:p w14:paraId="6120DB8F" w14:textId="77777777" w:rsidR="00BD51F3" w:rsidRDefault="00000000">
      <w:pPr>
        <w:pStyle w:val="ListBullet"/>
        <w:spacing w:after="40"/>
      </w:pPr>
      <w:r>
        <w:t>Compare manufacturing technologies for a given component.</w:t>
      </w:r>
    </w:p>
    <w:p w14:paraId="4493DE5B" w14:textId="77777777" w:rsidR="00BD51F3" w:rsidRDefault="00000000">
      <w:pPr>
        <w:pStyle w:val="ListBullet"/>
        <w:spacing w:after="40"/>
      </w:pPr>
      <w:r>
        <w:t>Explain the role of Industry 4.0 in smart manufacturing.</w:t>
      </w:r>
    </w:p>
    <w:p w14:paraId="77C627FD" w14:textId="77777777" w:rsidR="00BD51F3" w:rsidRDefault="00000000">
      <w:pPr>
        <w:pStyle w:val="Heading1"/>
      </w:pPr>
      <w:r>
        <w:t>Suggested Practical / Field / Software Work</w:t>
      </w:r>
    </w:p>
    <w:p w14:paraId="07F91A70" w14:textId="77777777" w:rsidR="00BD51F3" w:rsidRDefault="00000000">
      <w:pPr>
        <w:pStyle w:val="ListNumber"/>
        <w:spacing w:after="40"/>
      </w:pPr>
      <w:r>
        <w:t>CNC machining parameter study.</w:t>
      </w:r>
    </w:p>
    <w:p w14:paraId="7A77E22C" w14:textId="77777777" w:rsidR="00BD51F3" w:rsidRDefault="00000000">
      <w:pPr>
        <w:pStyle w:val="ListNumber"/>
        <w:spacing w:after="40"/>
      </w:pPr>
      <w:r>
        <w:t>Welding-process observation and defect identification.</w:t>
      </w:r>
    </w:p>
    <w:p w14:paraId="642CA79F" w14:textId="77777777" w:rsidR="00BD51F3" w:rsidRDefault="00000000">
      <w:pPr>
        <w:pStyle w:val="ListNumber"/>
        <w:spacing w:after="40"/>
      </w:pPr>
      <w:r>
        <w:t>Prepare STL, orient and slice an FDM model.</w:t>
      </w:r>
    </w:p>
    <w:p w14:paraId="20275F7F" w14:textId="77777777" w:rsidR="00BD51F3" w:rsidRDefault="00000000">
      <w:pPr>
        <w:pStyle w:val="ListNumber"/>
        <w:spacing w:after="40"/>
      </w:pPr>
      <w:r>
        <w:t>Compare surface quality of two AM orientations.</w:t>
      </w:r>
    </w:p>
    <w:p w14:paraId="218751B9" w14:textId="77777777" w:rsidR="00BD51F3" w:rsidRDefault="00000000">
      <w:pPr>
        <w:pStyle w:val="ListNumber"/>
        <w:spacing w:after="40"/>
      </w:pPr>
      <w:r>
        <w:t>Prepare a process-selection matrix for a manufactured component.</w:t>
      </w:r>
    </w:p>
    <w:p w14:paraId="5F56DDBA" w14:textId="77777777" w:rsidR="00BD51F3" w:rsidRDefault="00000000">
      <w:pPr>
        <w:pStyle w:val="Heading1"/>
      </w:pPr>
      <w:r>
        <w:t>Reference Books / Standards / Digital Resources</w:t>
      </w:r>
    </w:p>
    <w:p w14:paraId="22851944" w14:textId="77777777" w:rsidR="00BD51F3" w:rsidRDefault="00000000">
      <w:pPr>
        <w:pStyle w:val="ListNumber"/>
        <w:spacing w:after="40"/>
      </w:pPr>
      <w:r>
        <w:t>Serope Kalpakjian and Steven Schmid, Manufacturing Engineering and Technology.</w:t>
      </w:r>
    </w:p>
    <w:p w14:paraId="6727005F" w14:textId="77777777" w:rsidR="00BD51F3" w:rsidRDefault="00000000">
      <w:pPr>
        <w:pStyle w:val="ListNumber"/>
        <w:spacing w:after="40"/>
      </w:pPr>
      <w:r>
        <w:lastRenderedPageBreak/>
        <w:t>Ian Gibson, David Rosen and Brent Stucker, Additive Manufacturing Technologies, Springer.</w:t>
      </w:r>
    </w:p>
    <w:p w14:paraId="5E461EF7" w14:textId="77777777" w:rsidR="00BD51F3" w:rsidRDefault="00000000">
      <w:pPr>
        <w:pStyle w:val="ListNumber"/>
        <w:spacing w:after="40"/>
      </w:pPr>
      <w:r>
        <w:t>M. P. Groover, Fundamentals of Modern Manufacturing.</w:t>
      </w:r>
    </w:p>
    <w:p w14:paraId="431EDD7F" w14:textId="77777777" w:rsidR="00BD51F3" w:rsidRDefault="00000000">
      <w:pPr>
        <w:pStyle w:val="ListNumber"/>
        <w:spacing w:after="40"/>
      </w:pPr>
      <w:r>
        <w:t>ISO/ASTM 52900, Additive manufacturing — General principles — Fundamentals and vocabulary.</w:t>
      </w:r>
    </w:p>
    <w:p w14:paraId="12241CF8" w14:textId="77777777" w:rsidR="00BD51F3" w:rsidRDefault="00000000">
      <w:pPr>
        <w:pStyle w:val="Heading2"/>
      </w:pPr>
      <w:r>
        <w:t>Online Learning Resources (SWAYAM / NPTEL)</w:t>
      </w:r>
    </w:p>
    <w:p w14:paraId="0E7802AE" w14:textId="77777777" w:rsidR="00BD51F3" w:rsidRDefault="00000000">
      <w:r>
        <w:rPr>
          <w:b/>
        </w:rPr>
        <w:t>Recommended supplementary online courses aligned with this course:</w:t>
      </w:r>
    </w:p>
    <w:p w14:paraId="2D0B839C" w14:textId="77777777" w:rsidR="00BD51F3" w:rsidRDefault="00000000">
      <w:pPr>
        <w:pStyle w:val="ListBullet"/>
      </w:pPr>
      <w:hyperlink r:id="rId10">
        <w:r>
          <w:rPr>
            <w:color w:val="0563C1"/>
            <w:u w:val="single"/>
          </w:rPr>
          <w:t>Fundamentals of Additive Manufacturing Technologies - IIT Guwahati</w:t>
        </w:r>
      </w:hyperlink>
      <w:r>
        <w:t xml:space="preserve"> - CAD for AM, STL manipulation, slicing, toolpath planning, liquid AM, wire AM/WAAM, powder AM and process modelling.</w:t>
      </w:r>
    </w:p>
    <w:p w14:paraId="2DC4CC91" w14:textId="77777777" w:rsidR="00BD51F3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71E8A8CB" w14:textId="77777777" w:rsidR="00BD51F3" w:rsidRDefault="00000000">
      <w:r>
        <w:br w:type="page"/>
      </w:r>
    </w:p>
    <w:p w14:paraId="05A076F3" w14:textId="77777777" w:rsidR="00BD51F3" w:rsidRDefault="00000000">
      <w:pPr>
        <w:pStyle w:val="Title"/>
      </w:pPr>
      <w:r>
        <w:lastRenderedPageBreak/>
        <w:t>SEMESTER VI – MINOR601ET</w:t>
      </w:r>
    </w:p>
    <w:p w14:paraId="77FFFDD9" w14:textId="77777777" w:rsidR="00BD51F3" w:rsidRDefault="00000000">
      <w:pPr>
        <w:jc w:val="center"/>
      </w:pPr>
      <w:r>
        <w:rPr>
          <w:b/>
          <w:sz w:val="32"/>
        </w:rPr>
        <w:t>Automation, Robotics, Mechatronics and Smart Manufacturing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BD51F3" w14:paraId="7B2B2127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32BA692A" w14:textId="77777777" w:rsidR="00BD51F3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34614980" w14:textId="77777777" w:rsidR="00BD51F3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134D73CB" w14:textId="77777777" w:rsidR="00BD51F3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1D5FE061" w14:textId="77777777" w:rsidR="00BD51F3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022FB478" w14:textId="77777777" w:rsidR="00BD51F3" w:rsidRDefault="00000000">
            <w:r>
              <w:t>Course Category</w:t>
            </w:r>
          </w:p>
        </w:tc>
      </w:tr>
      <w:tr w:rsidR="00BD51F3" w14:paraId="4FA0BFB1" w14:textId="77777777">
        <w:trPr>
          <w:jc w:val="center"/>
        </w:trPr>
        <w:tc>
          <w:tcPr>
            <w:tcW w:w="2045" w:type="dxa"/>
          </w:tcPr>
          <w:p w14:paraId="40A3D2E6" w14:textId="77777777" w:rsidR="00BD51F3" w:rsidRDefault="00000000">
            <w:r>
              <w:t>3-0-0</w:t>
            </w:r>
          </w:p>
        </w:tc>
        <w:tc>
          <w:tcPr>
            <w:tcW w:w="2045" w:type="dxa"/>
          </w:tcPr>
          <w:p w14:paraId="67DEAA87" w14:textId="77777777" w:rsidR="00BD51F3" w:rsidRDefault="00000000">
            <w:r>
              <w:t>3</w:t>
            </w:r>
          </w:p>
        </w:tc>
        <w:tc>
          <w:tcPr>
            <w:tcW w:w="2045" w:type="dxa"/>
          </w:tcPr>
          <w:p w14:paraId="6440E93D" w14:textId="77777777" w:rsidR="00BD51F3" w:rsidRDefault="00000000">
            <w:r>
              <w:t>45 hours</w:t>
            </w:r>
          </w:p>
        </w:tc>
        <w:tc>
          <w:tcPr>
            <w:tcW w:w="2045" w:type="dxa"/>
          </w:tcPr>
          <w:p w14:paraId="2940AE17" w14:textId="77777777" w:rsidR="00BD51F3" w:rsidRDefault="00000000">
            <w:r>
              <w:t>Theory / Internal + End-Sem</w:t>
            </w:r>
          </w:p>
        </w:tc>
        <w:tc>
          <w:tcPr>
            <w:tcW w:w="2045" w:type="dxa"/>
          </w:tcPr>
          <w:p w14:paraId="31637588" w14:textId="77777777" w:rsidR="00BD51F3" w:rsidRDefault="00000000">
            <w:r>
              <w:t>Minor Core</w:t>
            </w:r>
          </w:p>
        </w:tc>
      </w:tr>
    </w:tbl>
    <w:p w14:paraId="64E6C89C" w14:textId="77777777" w:rsidR="00BD51F3" w:rsidRDefault="00000000">
      <w:pPr>
        <w:pStyle w:val="Heading1"/>
      </w:pPr>
      <w:r>
        <w:t>Course Objectives</w:t>
      </w:r>
    </w:p>
    <w:p w14:paraId="04AAE450" w14:textId="77777777" w:rsidR="00BD51F3" w:rsidRDefault="00000000">
      <w:pPr>
        <w:pStyle w:val="ListBullet"/>
        <w:spacing w:after="40"/>
      </w:pPr>
      <w:r>
        <w:t>Understand sensors, actuators, controllers and mechatronic architecture.</w:t>
      </w:r>
    </w:p>
    <w:p w14:paraId="2B058A29" w14:textId="77777777" w:rsidR="00BD51F3" w:rsidRDefault="00000000">
      <w:pPr>
        <w:pStyle w:val="ListBullet"/>
        <w:spacing w:after="40"/>
      </w:pPr>
      <w:r>
        <w:t>Explain industrial robot configurations and basic kinematics.</w:t>
      </w:r>
    </w:p>
    <w:p w14:paraId="0E920A1C" w14:textId="77777777" w:rsidR="00BD51F3" w:rsidRDefault="00000000">
      <w:pPr>
        <w:pStyle w:val="ListBullet"/>
        <w:spacing w:after="40"/>
      </w:pPr>
      <w:r>
        <w:t>Understand PLC, machine vision and automated production systems.</w:t>
      </w:r>
    </w:p>
    <w:p w14:paraId="139A8507" w14:textId="77777777" w:rsidR="00BD51F3" w:rsidRDefault="00000000">
      <w:pPr>
        <w:pStyle w:val="ListBullet"/>
        <w:spacing w:after="40"/>
      </w:pPr>
      <w:r>
        <w:t>Analyse smart manufacturing architectures.</w:t>
      </w:r>
    </w:p>
    <w:p w14:paraId="29EE2181" w14:textId="77777777" w:rsidR="00BD51F3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5850"/>
        <w:gridCol w:w="1260"/>
        <w:gridCol w:w="2214"/>
      </w:tblGrid>
      <w:tr w:rsidR="00BD51F3" w14:paraId="1188E20E" w14:textId="77777777" w:rsidTr="00EB7A5B">
        <w:trPr>
          <w:tblHeader/>
          <w:jc w:val="center"/>
        </w:trPr>
        <w:tc>
          <w:tcPr>
            <w:tcW w:w="900" w:type="dxa"/>
            <w:shd w:val="clear" w:color="auto" w:fill="D9EAF7"/>
          </w:tcPr>
          <w:p w14:paraId="2F88220A" w14:textId="77777777" w:rsidR="00BD51F3" w:rsidRDefault="00000000">
            <w:r>
              <w:t>Unit</w:t>
            </w:r>
          </w:p>
        </w:tc>
        <w:tc>
          <w:tcPr>
            <w:tcW w:w="5850" w:type="dxa"/>
            <w:shd w:val="clear" w:color="auto" w:fill="D9EAF7"/>
          </w:tcPr>
          <w:p w14:paraId="148E9AC0" w14:textId="77777777" w:rsidR="00BD51F3" w:rsidRDefault="00000000">
            <w:r>
              <w:t>Detailed Contents</w:t>
            </w:r>
          </w:p>
        </w:tc>
        <w:tc>
          <w:tcPr>
            <w:tcW w:w="1260" w:type="dxa"/>
            <w:shd w:val="clear" w:color="auto" w:fill="D9EAF7"/>
          </w:tcPr>
          <w:p w14:paraId="3DD3654F" w14:textId="77777777" w:rsidR="00BD51F3" w:rsidRDefault="00000000">
            <w:r>
              <w:t>Hours</w:t>
            </w:r>
          </w:p>
        </w:tc>
        <w:tc>
          <w:tcPr>
            <w:tcW w:w="2214" w:type="dxa"/>
            <w:shd w:val="clear" w:color="auto" w:fill="D9EAF7"/>
          </w:tcPr>
          <w:p w14:paraId="71E24BF5" w14:textId="77777777" w:rsidR="00BD51F3" w:rsidRDefault="00000000">
            <w:r>
              <w:t>CO</w:t>
            </w:r>
          </w:p>
        </w:tc>
      </w:tr>
      <w:tr w:rsidR="00BD51F3" w14:paraId="74CA30F9" w14:textId="77777777" w:rsidTr="00EB7A5B">
        <w:trPr>
          <w:jc w:val="center"/>
        </w:trPr>
        <w:tc>
          <w:tcPr>
            <w:tcW w:w="900" w:type="dxa"/>
            <w:vAlign w:val="center"/>
          </w:tcPr>
          <w:p w14:paraId="4B54E3DD" w14:textId="77777777" w:rsidR="00BD51F3" w:rsidRDefault="00000000">
            <w:r>
              <w:t>I</w:t>
            </w:r>
          </w:p>
        </w:tc>
        <w:tc>
          <w:tcPr>
            <w:tcW w:w="5850" w:type="dxa"/>
            <w:vAlign w:val="center"/>
          </w:tcPr>
          <w:p w14:paraId="12B678A5" w14:textId="77777777" w:rsidR="00BD51F3" w:rsidRDefault="00000000">
            <w:r>
              <w:t>Mechatronic systems; sensors; transducers; signal conditioning; actuators; microcontrollers; data acquisition.</w:t>
            </w:r>
          </w:p>
        </w:tc>
        <w:tc>
          <w:tcPr>
            <w:tcW w:w="1260" w:type="dxa"/>
            <w:vAlign w:val="center"/>
          </w:tcPr>
          <w:p w14:paraId="7D3EFFDE" w14:textId="77777777" w:rsidR="00BD51F3" w:rsidRDefault="00000000">
            <w:r>
              <w:t>9</w:t>
            </w:r>
          </w:p>
        </w:tc>
        <w:tc>
          <w:tcPr>
            <w:tcW w:w="2214" w:type="dxa"/>
            <w:vAlign w:val="center"/>
          </w:tcPr>
          <w:p w14:paraId="74EAF51C" w14:textId="77777777" w:rsidR="00BD51F3" w:rsidRDefault="00000000">
            <w:r>
              <w:t>CO1</w:t>
            </w:r>
          </w:p>
        </w:tc>
      </w:tr>
      <w:tr w:rsidR="00BD51F3" w14:paraId="42ACCF85" w14:textId="77777777" w:rsidTr="00EB7A5B">
        <w:trPr>
          <w:jc w:val="center"/>
        </w:trPr>
        <w:tc>
          <w:tcPr>
            <w:tcW w:w="900" w:type="dxa"/>
            <w:vAlign w:val="center"/>
          </w:tcPr>
          <w:p w14:paraId="0BC5BFC4" w14:textId="77777777" w:rsidR="00BD51F3" w:rsidRDefault="00000000">
            <w:r>
              <w:t>II</w:t>
            </w:r>
          </w:p>
        </w:tc>
        <w:tc>
          <w:tcPr>
            <w:tcW w:w="5850" w:type="dxa"/>
            <w:vAlign w:val="center"/>
          </w:tcPr>
          <w:p w14:paraId="3C5A66B2" w14:textId="77777777" w:rsidR="00BD51F3" w:rsidRDefault="00000000">
            <w:r>
              <w:t>DC/AC/servo/stepper motors; drives; feedback; PID concept; motion control; industrial control architectures.</w:t>
            </w:r>
          </w:p>
        </w:tc>
        <w:tc>
          <w:tcPr>
            <w:tcW w:w="1260" w:type="dxa"/>
            <w:vAlign w:val="center"/>
          </w:tcPr>
          <w:p w14:paraId="73227FBF" w14:textId="77777777" w:rsidR="00BD51F3" w:rsidRDefault="00000000">
            <w:r>
              <w:t>9</w:t>
            </w:r>
          </w:p>
        </w:tc>
        <w:tc>
          <w:tcPr>
            <w:tcW w:w="2214" w:type="dxa"/>
            <w:vAlign w:val="center"/>
          </w:tcPr>
          <w:p w14:paraId="0D8BAE5D" w14:textId="77777777" w:rsidR="00BD51F3" w:rsidRDefault="00000000">
            <w:r>
              <w:t>CO1,CO2</w:t>
            </w:r>
          </w:p>
        </w:tc>
      </w:tr>
      <w:tr w:rsidR="00BD51F3" w14:paraId="5FD0BC15" w14:textId="77777777" w:rsidTr="00EB7A5B">
        <w:trPr>
          <w:jc w:val="center"/>
        </w:trPr>
        <w:tc>
          <w:tcPr>
            <w:tcW w:w="900" w:type="dxa"/>
            <w:vAlign w:val="center"/>
          </w:tcPr>
          <w:p w14:paraId="7AA201D2" w14:textId="77777777" w:rsidR="00BD51F3" w:rsidRDefault="00000000">
            <w:r>
              <w:t>III</w:t>
            </w:r>
          </w:p>
        </w:tc>
        <w:tc>
          <w:tcPr>
            <w:tcW w:w="5850" w:type="dxa"/>
            <w:vAlign w:val="center"/>
          </w:tcPr>
          <w:p w14:paraId="342CD3B2" w14:textId="77777777" w:rsidR="00BD51F3" w:rsidRDefault="00000000">
            <w:r>
              <w:t>Robot configurations; coordinate frames; forward/inverse kinematics; workspace; end effectors; robot programming.</w:t>
            </w:r>
          </w:p>
        </w:tc>
        <w:tc>
          <w:tcPr>
            <w:tcW w:w="1260" w:type="dxa"/>
            <w:vAlign w:val="center"/>
          </w:tcPr>
          <w:p w14:paraId="36C217A0" w14:textId="77777777" w:rsidR="00BD51F3" w:rsidRDefault="00000000">
            <w:r>
              <w:t>9</w:t>
            </w:r>
          </w:p>
        </w:tc>
        <w:tc>
          <w:tcPr>
            <w:tcW w:w="2214" w:type="dxa"/>
            <w:vAlign w:val="center"/>
          </w:tcPr>
          <w:p w14:paraId="4F11254C" w14:textId="77777777" w:rsidR="00BD51F3" w:rsidRDefault="00000000">
            <w:r>
              <w:t>CO2,CO3</w:t>
            </w:r>
          </w:p>
        </w:tc>
      </w:tr>
      <w:tr w:rsidR="00BD51F3" w14:paraId="0F8D3A30" w14:textId="77777777" w:rsidTr="00EB7A5B">
        <w:trPr>
          <w:jc w:val="center"/>
        </w:trPr>
        <w:tc>
          <w:tcPr>
            <w:tcW w:w="900" w:type="dxa"/>
            <w:vAlign w:val="center"/>
          </w:tcPr>
          <w:p w14:paraId="65CC6BE9" w14:textId="77777777" w:rsidR="00BD51F3" w:rsidRDefault="00000000">
            <w:r>
              <w:t>IV</w:t>
            </w:r>
          </w:p>
        </w:tc>
        <w:tc>
          <w:tcPr>
            <w:tcW w:w="5850" w:type="dxa"/>
            <w:vAlign w:val="center"/>
          </w:tcPr>
          <w:p w14:paraId="6E54B444" w14:textId="77777777" w:rsidR="00BD51F3" w:rsidRDefault="00000000">
            <w:r>
              <w:t>PLC fundamentals; ladder logic; sequencing; machine vision; safety interlocks; automated inspection; FMS.</w:t>
            </w:r>
          </w:p>
        </w:tc>
        <w:tc>
          <w:tcPr>
            <w:tcW w:w="1260" w:type="dxa"/>
            <w:vAlign w:val="center"/>
          </w:tcPr>
          <w:p w14:paraId="429480C0" w14:textId="77777777" w:rsidR="00BD51F3" w:rsidRDefault="00000000">
            <w:r>
              <w:t>9</w:t>
            </w:r>
          </w:p>
        </w:tc>
        <w:tc>
          <w:tcPr>
            <w:tcW w:w="2214" w:type="dxa"/>
            <w:vAlign w:val="center"/>
          </w:tcPr>
          <w:p w14:paraId="561C1CE4" w14:textId="77777777" w:rsidR="00BD51F3" w:rsidRDefault="00000000">
            <w:r>
              <w:t>CO3,CO4</w:t>
            </w:r>
          </w:p>
        </w:tc>
      </w:tr>
      <w:tr w:rsidR="00BD51F3" w14:paraId="5CC4C86E" w14:textId="77777777" w:rsidTr="00EB7A5B">
        <w:trPr>
          <w:jc w:val="center"/>
        </w:trPr>
        <w:tc>
          <w:tcPr>
            <w:tcW w:w="900" w:type="dxa"/>
            <w:vAlign w:val="center"/>
          </w:tcPr>
          <w:p w14:paraId="37FDF15F" w14:textId="77777777" w:rsidR="00BD51F3" w:rsidRDefault="00000000">
            <w:r>
              <w:t>V</w:t>
            </w:r>
          </w:p>
        </w:tc>
        <w:tc>
          <w:tcPr>
            <w:tcW w:w="5850" w:type="dxa"/>
            <w:vAlign w:val="center"/>
          </w:tcPr>
          <w:p w14:paraId="24218A40" w14:textId="77777777" w:rsidR="00BD51F3" w:rsidRDefault="00000000">
            <w:r>
              <w:t>Industry 4.0; IIoT; edge/cloud computing; digital twins; predictive maintenance; cobots; AGVs/AMRs; cybersecurity.</w:t>
            </w:r>
          </w:p>
        </w:tc>
        <w:tc>
          <w:tcPr>
            <w:tcW w:w="1260" w:type="dxa"/>
            <w:vAlign w:val="center"/>
          </w:tcPr>
          <w:p w14:paraId="35C190B1" w14:textId="77777777" w:rsidR="00BD51F3" w:rsidRDefault="00000000">
            <w:r>
              <w:t>9</w:t>
            </w:r>
          </w:p>
        </w:tc>
        <w:tc>
          <w:tcPr>
            <w:tcW w:w="2214" w:type="dxa"/>
            <w:vAlign w:val="center"/>
          </w:tcPr>
          <w:p w14:paraId="5DD8AF2A" w14:textId="77777777" w:rsidR="00BD51F3" w:rsidRDefault="00000000">
            <w:r>
              <w:t>CO4,CO5</w:t>
            </w:r>
          </w:p>
        </w:tc>
      </w:tr>
    </w:tbl>
    <w:p w14:paraId="044A0C91" w14:textId="77777777" w:rsidR="00BD51F3" w:rsidRDefault="00000000">
      <w:pPr>
        <w:pStyle w:val="Heading1"/>
      </w:pPr>
      <w:r>
        <w:t>Course Outcomes</w:t>
      </w:r>
    </w:p>
    <w:p w14:paraId="27D0B9AB" w14:textId="77777777" w:rsidR="00BD51F3" w:rsidRDefault="00000000">
      <w:pPr>
        <w:pStyle w:val="ListBullet"/>
        <w:spacing w:after="40"/>
      </w:pPr>
      <w:r>
        <w:t>Identify major mechatronic components and their functions.</w:t>
      </w:r>
    </w:p>
    <w:p w14:paraId="0D6FA84B" w14:textId="77777777" w:rsidR="00BD51F3" w:rsidRDefault="00000000">
      <w:pPr>
        <w:pStyle w:val="ListBullet"/>
        <w:spacing w:after="40"/>
      </w:pPr>
      <w:r>
        <w:t>Explain closed-loop motion-control concepts.</w:t>
      </w:r>
    </w:p>
    <w:p w14:paraId="0F98108D" w14:textId="77777777" w:rsidR="00BD51F3" w:rsidRDefault="00000000">
      <w:pPr>
        <w:pStyle w:val="ListBullet"/>
        <w:spacing w:after="40"/>
      </w:pPr>
      <w:r>
        <w:t>Analyse basic robot kinematics.</w:t>
      </w:r>
    </w:p>
    <w:p w14:paraId="57BFB9C1" w14:textId="77777777" w:rsidR="00BD51F3" w:rsidRDefault="00000000">
      <w:pPr>
        <w:pStyle w:val="ListBullet"/>
        <w:spacing w:after="40"/>
      </w:pPr>
      <w:r>
        <w:t>Develop a conceptual automated workstation.</w:t>
      </w:r>
    </w:p>
    <w:p w14:paraId="7145F45B" w14:textId="77777777" w:rsidR="00BD51F3" w:rsidRDefault="00000000">
      <w:pPr>
        <w:pStyle w:val="ListBullet"/>
        <w:spacing w:after="40"/>
      </w:pPr>
      <w:r>
        <w:t>Evaluate smart-manufacturing solutions for productivity and safety.</w:t>
      </w:r>
    </w:p>
    <w:p w14:paraId="23BC3FB2" w14:textId="77777777" w:rsidR="00BD51F3" w:rsidRDefault="00000000">
      <w:pPr>
        <w:pStyle w:val="Heading1"/>
      </w:pPr>
      <w:r>
        <w:t>Suggested Practical / Field / Software Work</w:t>
      </w:r>
    </w:p>
    <w:p w14:paraId="07E4543A" w14:textId="77777777" w:rsidR="00BD51F3" w:rsidRDefault="00000000">
      <w:pPr>
        <w:pStyle w:val="ListNumber"/>
        <w:spacing w:after="40"/>
      </w:pPr>
      <w:r>
        <w:t>Sensor-actuator interfacing.</w:t>
      </w:r>
    </w:p>
    <w:p w14:paraId="5D7FF043" w14:textId="77777777" w:rsidR="00BD51F3" w:rsidRDefault="00000000">
      <w:pPr>
        <w:pStyle w:val="ListNumber"/>
        <w:spacing w:after="40"/>
      </w:pPr>
      <w:r>
        <w:t>PLC sequence-control exercise.</w:t>
      </w:r>
    </w:p>
    <w:p w14:paraId="10312737" w14:textId="77777777" w:rsidR="00BD51F3" w:rsidRDefault="00000000">
      <w:pPr>
        <w:pStyle w:val="ListNumber"/>
        <w:spacing w:after="40"/>
      </w:pPr>
      <w:r>
        <w:t>Forward kinematics of a 2-DOF robot.</w:t>
      </w:r>
    </w:p>
    <w:p w14:paraId="48BA1989" w14:textId="77777777" w:rsidR="00BD51F3" w:rsidRDefault="00000000">
      <w:pPr>
        <w:pStyle w:val="ListNumber"/>
        <w:spacing w:after="40"/>
      </w:pPr>
      <w:r>
        <w:t>Robot pick-and-place simulation.</w:t>
      </w:r>
    </w:p>
    <w:p w14:paraId="26726B39" w14:textId="77777777" w:rsidR="00BD51F3" w:rsidRDefault="00000000">
      <w:pPr>
        <w:pStyle w:val="ListNumber"/>
        <w:spacing w:after="40"/>
      </w:pPr>
      <w:r>
        <w:t>Machine-vision inspection exercise.</w:t>
      </w:r>
    </w:p>
    <w:p w14:paraId="0E882401" w14:textId="77777777" w:rsidR="00BD51F3" w:rsidRDefault="00000000">
      <w:pPr>
        <w:pStyle w:val="ListNumber"/>
        <w:spacing w:after="40"/>
      </w:pPr>
      <w:r>
        <w:t>Smart-factory architecture design.</w:t>
      </w:r>
    </w:p>
    <w:p w14:paraId="17D9F9FB" w14:textId="77777777" w:rsidR="00BD51F3" w:rsidRDefault="00000000">
      <w:pPr>
        <w:pStyle w:val="Heading1"/>
      </w:pPr>
      <w:r>
        <w:lastRenderedPageBreak/>
        <w:t>Reference Books / Standards / Digital Resources</w:t>
      </w:r>
    </w:p>
    <w:p w14:paraId="2057CDD4" w14:textId="77777777" w:rsidR="00BD51F3" w:rsidRDefault="00000000">
      <w:pPr>
        <w:pStyle w:val="ListNumber"/>
        <w:spacing w:after="40"/>
      </w:pPr>
      <w:r>
        <w:t>W. Bolton, Mechatronics, Pearson.</w:t>
      </w:r>
    </w:p>
    <w:p w14:paraId="638007F8" w14:textId="77777777" w:rsidR="00BD51F3" w:rsidRDefault="00000000">
      <w:pPr>
        <w:pStyle w:val="ListNumber"/>
        <w:spacing w:after="40"/>
      </w:pPr>
      <w:r>
        <w:t>M. P. Groover, Automation, Production Systems, and Computer-Integrated Manufacturing.</w:t>
      </w:r>
    </w:p>
    <w:p w14:paraId="41BE99A6" w14:textId="77777777" w:rsidR="00BD51F3" w:rsidRDefault="00000000">
      <w:pPr>
        <w:pStyle w:val="ListNumber"/>
        <w:spacing w:after="40"/>
      </w:pPr>
      <w:r>
        <w:t>John J. Craig, Introduction to Robotics: Mechanics and Control.</w:t>
      </w:r>
    </w:p>
    <w:p w14:paraId="48194601" w14:textId="77777777" w:rsidR="00BD51F3" w:rsidRDefault="00000000">
      <w:pPr>
        <w:pStyle w:val="ListNumber"/>
        <w:spacing w:after="40"/>
      </w:pPr>
      <w:r>
        <w:t>NIST smart manufacturing resources.</w:t>
      </w:r>
    </w:p>
    <w:p w14:paraId="0C9F5FE5" w14:textId="77777777" w:rsidR="00BD51F3" w:rsidRDefault="00000000">
      <w:pPr>
        <w:pStyle w:val="Heading2"/>
      </w:pPr>
      <w:r>
        <w:t>Online Learning Resources (SWAYAM / NPTEL)</w:t>
      </w:r>
    </w:p>
    <w:p w14:paraId="592E8B43" w14:textId="77777777" w:rsidR="00BD51F3" w:rsidRDefault="00000000">
      <w:r>
        <w:rPr>
          <w:b/>
        </w:rPr>
        <w:t>Recommended supplementary online courses aligned with this course:</w:t>
      </w:r>
    </w:p>
    <w:p w14:paraId="69A17695" w14:textId="77777777" w:rsidR="00BD51F3" w:rsidRDefault="00000000">
      <w:pPr>
        <w:pStyle w:val="ListBullet"/>
      </w:pPr>
      <w:hyperlink r:id="rId11">
        <w:r>
          <w:rPr>
            <w:color w:val="0563C1"/>
            <w:u w:val="single"/>
          </w:rPr>
          <w:t>Robotics - IIT Bombay</w:t>
        </w:r>
      </w:hyperlink>
      <w:r>
        <w:t xml:space="preserve"> - Industrial robots, manipulators, kinematics, grippers, actuators, sensors, trajectory planning, image processing and robot dynamics/control.</w:t>
      </w:r>
    </w:p>
    <w:p w14:paraId="724F2BE2" w14:textId="77777777" w:rsidR="00BD51F3" w:rsidRDefault="00000000">
      <w:pPr>
        <w:pStyle w:val="ListBullet"/>
      </w:pPr>
      <w:hyperlink r:id="rId12">
        <w:r>
          <w:rPr>
            <w:color w:val="0563C1"/>
            <w:u w:val="single"/>
          </w:rPr>
          <w:t>Industrial Automation and Control - IIT Kharagpur</w:t>
        </w:r>
      </w:hyperlink>
      <w:r>
        <w:t xml:space="preserve"> - Industrial automation architecture, sensors, signal conditioning, PID, PLC, CNC, drives, embedded systems, fieldbus and higher-level automation.</w:t>
      </w:r>
    </w:p>
    <w:p w14:paraId="625383AC" w14:textId="77777777" w:rsidR="00BD51F3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38EF4004" w14:textId="77777777" w:rsidR="00BD51F3" w:rsidRDefault="00000000">
      <w:r>
        <w:br w:type="page"/>
      </w:r>
    </w:p>
    <w:p w14:paraId="4D77ADD2" w14:textId="77777777" w:rsidR="00BD51F3" w:rsidRDefault="00000000">
      <w:pPr>
        <w:pStyle w:val="Title"/>
      </w:pPr>
      <w:r>
        <w:lastRenderedPageBreak/>
        <w:t>SEMESTER VII – MINOR701ET</w:t>
      </w:r>
    </w:p>
    <w:p w14:paraId="03543F5D" w14:textId="77777777" w:rsidR="00BD51F3" w:rsidRDefault="00000000">
      <w:pPr>
        <w:jc w:val="center"/>
      </w:pPr>
      <w:r>
        <w:rPr>
          <w:b/>
          <w:sz w:val="32"/>
        </w:rPr>
        <w:t>Quality, Reliability, Maintenance and Engineering Optimization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BD51F3" w14:paraId="5AA1E66B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520F7FBE" w14:textId="77777777" w:rsidR="00BD51F3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37A47544" w14:textId="77777777" w:rsidR="00BD51F3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3B3388FF" w14:textId="77777777" w:rsidR="00BD51F3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431B6991" w14:textId="77777777" w:rsidR="00BD51F3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0DADABBB" w14:textId="77777777" w:rsidR="00BD51F3" w:rsidRDefault="00000000">
            <w:r>
              <w:t>Course Category</w:t>
            </w:r>
          </w:p>
        </w:tc>
      </w:tr>
      <w:tr w:rsidR="00BD51F3" w14:paraId="082BD763" w14:textId="77777777">
        <w:trPr>
          <w:jc w:val="center"/>
        </w:trPr>
        <w:tc>
          <w:tcPr>
            <w:tcW w:w="2045" w:type="dxa"/>
          </w:tcPr>
          <w:p w14:paraId="10118DA3" w14:textId="77777777" w:rsidR="00BD51F3" w:rsidRDefault="00000000">
            <w:r>
              <w:t>3-0-0</w:t>
            </w:r>
          </w:p>
        </w:tc>
        <w:tc>
          <w:tcPr>
            <w:tcW w:w="2045" w:type="dxa"/>
          </w:tcPr>
          <w:p w14:paraId="0C7355DF" w14:textId="77777777" w:rsidR="00BD51F3" w:rsidRDefault="00000000">
            <w:r>
              <w:t>3</w:t>
            </w:r>
          </w:p>
        </w:tc>
        <w:tc>
          <w:tcPr>
            <w:tcW w:w="2045" w:type="dxa"/>
          </w:tcPr>
          <w:p w14:paraId="3FB21392" w14:textId="77777777" w:rsidR="00BD51F3" w:rsidRDefault="00000000">
            <w:r>
              <w:t>45 hours</w:t>
            </w:r>
          </w:p>
        </w:tc>
        <w:tc>
          <w:tcPr>
            <w:tcW w:w="2045" w:type="dxa"/>
          </w:tcPr>
          <w:p w14:paraId="2DA58D6D" w14:textId="77777777" w:rsidR="00BD51F3" w:rsidRDefault="00000000">
            <w:r>
              <w:t>Theory / Internal + End-Sem</w:t>
            </w:r>
          </w:p>
        </w:tc>
        <w:tc>
          <w:tcPr>
            <w:tcW w:w="2045" w:type="dxa"/>
          </w:tcPr>
          <w:p w14:paraId="432F49B7" w14:textId="77777777" w:rsidR="00BD51F3" w:rsidRDefault="00000000">
            <w:r>
              <w:t>Minor Core</w:t>
            </w:r>
          </w:p>
        </w:tc>
      </w:tr>
    </w:tbl>
    <w:p w14:paraId="14F2A5A4" w14:textId="77777777" w:rsidR="00BD51F3" w:rsidRDefault="00000000">
      <w:pPr>
        <w:pStyle w:val="Heading1"/>
      </w:pPr>
      <w:r>
        <w:t>Course Objectives</w:t>
      </w:r>
    </w:p>
    <w:p w14:paraId="3BC952A7" w14:textId="77777777" w:rsidR="00BD51F3" w:rsidRDefault="00000000">
      <w:pPr>
        <w:pStyle w:val="ListBullet"/>
        <w:spacing w:after="40"/>
      </w:pPr>
      <w:r>
        <w:t>Apply statistical quality-control methods.</w:t>
      </w:r>
    </w:p>
    <w:p w14:paraId="3574B4D9" w14:textId="77777777" w:rsidR="00BD51F3" w:rsidRDefault="00000000">
      <w:pPr>
        <w:pStyle w:val="ListBullet"/>
        <w:spacing w:after="40"/>
      </w:pPr>
      <w:r>
        <w:t>Understand reliability and maintainability measures.</w:t>
      </w:r>
    </w:p>
    <w:p w14:paraId="594ABD0D" w14:textId="77777777" w:rsidR="00BD51F3" w:rsidRDefault="00000000">
      <w:pPr>
        <w:pStyle w:val="ListBullet"/>
        <w:spacing w:after="40"/>
      </w:pPr>
      <w:r>
        <w:t>Use FMEA, fault-tree and root-cause methods.</w:t>
      </w:r>
    </w:p>
    <w:p w14:paraId="23437BDC" w14:textId="77777777" w:rsidR="00BD51F3" w:rsidRDefault="00000000">
      <w:pPr>
        <w:pStyle w:val="ListBullet"/>
        <w:spacing w:after="40"/>
      </w:pPr>
      <w:r>
        <w:t>Apply basic optimization and decision-making tools.</w:t>
      </w:r>
    </w:p>
    <w:p w14:paraId="6EF35C1E" w14:textId="77777777" w:rsidR="00BD51F3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28"/>
        <w:gridCol w:w="6750"/>
        <w:gridCol w:w="1080"/>
        <w:gridCol w:w="1782"/>
      </w:tblGrid>
      <w:tr w:rsidR="00BD51F3" w14:paraId="26D9E07D" w14:textId="77777777" w:rsidTr="00EB7A5B">
        <w:trPr>
          <w:tblHeader/>
          <w:jc w:val="center"/>
        </w:trPr>
        <w:tc>
          <w:tcPr>
            <w:tcW w:w="828" w:type="dxa"/>
            <w:shd w:val="clear" w:color="auto" w:fill="D9EAF7"/>
          </w:tcPr>
          <w:p w14:paraId="0921E9C1" w14:textId="77777777" w:rsidR="00BD51F3" w:rsidRDefault="00000000">
            <w:r>
              <w:t>Unit</w:t>
            </w:r>
          </w:p>
        </w:tc>
        <w:tc>
          <w:tcPr>
            <w:tcW w:w="6750" w:type="dxa"/>
            <w:shd w:val="clear" w:color="auto" w:fill="D9EAF7"/>
          </w:tcPr>
          <w:p w14:paraId="75115884" w14:textId="77777777" w:rsidR="00BD51F3" w:rsidRDefault="00000000">
            <w:r>
              <w:t>Detailed Contents</w:t>
            </w:r>
          </w:p>
        </w:tc>
        <w:tc>
          <w:tcPr>
            <w:tcW w:w="1080" w:type="dxa"/>
            <w:shd w:val="clear" w:color="auto" w:fill="D9EAF7"/>
          </w:tcPr>
          <w:p w14:paraId="357DC421" w14:textId="77777777" w:rsidR="00BD51F3" w:rsidRDefault="00000000">
            <w:r>
              <w:t>Hours</w:t>
            </w:r>
          </w:p>
        </w:tc>
        <w:tc>
          <w:tcPr>
            <w:tcW w:w="1782" w:type="dxa"/>
            <w:shd w:val="clear" w:color="auto" w:fill="D9EAF7"/>
          </w:tcPr>
          <w:p w14:paraId="34D9E95A" w14:textId="77777777" w:rsidR="00BD51F3" w:rsidRDefault="00000000">
            <w:r>
              <w:t>CO</w:t>
            </w:r>
          </w:p>
        </w:tc>
      </w:tr>
      <w:tr w:rsidR="00BD51F3" w14:paraId="11CC15C4" w14:textId="77777777" w:rsidTr="00EB7A5B">
        <w:trPr>
          <w:jc w:val="center"/>
        </w:trPr>
        <w:tc>
          <w:tcPr>
            <w:tcW w:w="828" w:type="dxa"/>
            <w:vAlign w:val="center"/>
          </w:tcPr>
          <w:p w14:paraId="0F85D722" w14:textId="77777777" w:rsidR="00BD51F3" w:rsidRDefault="00000000">
            <w:r>
              <w:t>I</w:t>
            </w:r>
          </w:p>
        </w:tc>
        <w:tc>
          <w:tcPr>
            <w:tcW w:w="6750" w:type="dxa"/>
            <w:vAlign w:val="center"/>
          </w:tcPr>
          <w:p w14:paraId="1C9ADDEA" w14:textId="77777777" w:rsidR="00BD51F3" w:rsidRDefault="00000000">
            <w:r>
              <w:t>Quality concepts; dimensions of quality; TQM; process mapping; Pareto; cause-effect; 5S; Kaizen; quality costs.</w:t>
            </w:r>
          </w:p>
        </w:tc>
        <w:tc>
          <w:tcPr>
            <w:tcW w:w="1080" w:type="dxa"/>
            <w:vAlign w:val="center"/>
          </w:tcPr>
          <w:p w14:paraId="7C401413" w14:textId="77777777" w:rsidR="00BD51F3" w:rsidRDefault="00000000">
            <w:r>
              <w:t>9</w:t>
            </w:r>
          </w:p>
        </w:tc>
        <w:tc>
          <w:tcPr>
            <w:tcW w:w="1782" w:type="dxa"/>
            <w:vAlign w:val="center"/>
          </w:tcPr>
          <w:p w14:paraId="414F1457" w14:textId="77777777" w:rsidR="00BD51F3" w:rsidRDefault="00000000">
            <w:r>
              <w:t>CO1</w:t>
            </w:r>
          </w:p>
        </w:tc>
      </w:tr>
      <w:tr w:rsidR="00BD51F3" w14:paraId="478A83B3" w14:textId="77777777" w:rsidTr="00EB7A5B">
        <w:trPr>
          <w:jc w:val="center"/>
        </w:trPr>
        <w:tc>
          <w:tcPr>
            <w:tcW w:w="828" w:type="dxa"/>
            <w:vAlign w:val="center"/>
          </w:tcPr>
          <w:p w14:paraId="5D6BB09B" w14:textId="77777777" w:rsidR="00BD51F3" w:rsidRDefault="00000000">
            <w:r>
              <w:t>II</w:t>
            </w:r>
          </w:p>
        </w:tc>
        <w:tc>
          <w:tcPr>
            <w:tcW w:w="6750" w:type="dxa"/>
            <w:vAlign w:val="center"/>
          </w:tcPr>
          <w:p w14:paraId="07631130" w14:textId="77777777" w:rsidR="00BD51F3" w:rsidRDefault="00000000">
            <w:r>
              <w:t>SPC; control charts for variables/attributes; process capability Cp/Cpk; acceptance sampling; measurement-system concepts.</w:t>
            </w:r>
          </w:p>
        </w:tc>
        <w:tc>
          <w:tcPr>
            <w:tcW w:w="1080" w:type="dxa"/>
            <w:vAlign w:val="center"/>
          </w:tcPr>
          <w:p w14:paraId="7E9720F8" w14:textId="77777777" w:rsidR="00BD51F3" w:rsidRDefault="00000000">
            <w:r>
              <w:t>9</w:t>
            </w:r>
          </w:p>
        </w:tc>
        <w:tc>
          <w:tcPr>
            <w:tcW w:w="1782" w:type="dxa"/>
            <w:vAlign w:val="center"/>
          </w:tcPr>
          <w:p w14:paraId="06D8D5B0" w14:textId="77777777" w:rsidR="00BD51F3" w:rsidRDefault="00000000">
            <w:r>
              <w:t>CO1,CO2</w:t>
            </w:r>
          </w:p>
        </w:tc>
      </w:tr>
      <w:tr w:rsidR="00BD51F3" w14:paraId="0190E421" w14:textId="77777777" w:rsidTr="00EB7A5B">
        <w:trPr>
          <w:jc w:val="center"/>
        </w:trPr>
        <w:tc>
          <w:tcPr>
            <w:tcW w:w="828" w:type="dxa"/>
            <w:vAlign w:val="center"/>
          </w:tcPr>
          <w:p w14:paraId="27EB3DCD" w14:textId="77777777" w:rsidR="00BD51F3" w:rsidRDefault="00000000">
            <w:r>
              <w:t>III</w:t>
            </w:r>
          </w:p>
        </w:tc>
        <w:tc>
          <w:tcPr>
            <w:tcW w:w="6750" w:type="dxa"/>
            <w:vAlign w:val="center"/>
          </w:tcPr>
          <w:p w14:paraId="06AE97CD" w14:textId="77777777" w:rsidR="00BD51F3" w:rsidRDefault="00000000">
            <w:r>
              <w:t>Reliability fundamentals; probability distributions; failure rate; MTBF/MTTR; series/parallel systems; Weibull analysis.</w:t>
            </w:r>
          </w:p>
        </w:tc>
        <w:tc>
          <w:tcPr>
            <w:tcW w:w="1080" w:type="dxa"/>
            <w:vAlign w:val="center"/>
          </w:tcPr>
          <w:p w14:paraId="73023B08" w14:textId="77777777" w:rsidR="00BD51F3" w:rsidRDefault="00000000">
            <w:r>
              <w:t>9</w:t>
            </w:r>
          </w:p>
        </w:tc>
        <w:tc>
          <w:tcPr>
            <w:tcW w:w="1782" w:type="dxa"/>
            <w:vAlign w:val="center"/>
          </w:tcPr>
          <w:p w14:paraId="379F9E83" w14:textId="77777777" w:rsidR="00BD51F3" w:rsidRDefault="00000000">
            <w:r>
              <w:t>CO2,CO3</w:t>
            </w:r>
          </w:p>
        </w:tc>
      </w:tr>
      <w:tr w:rsidR="00BD51F3" w14:paraId="2A65E6E8" w14:textId="77777777" w:rsidTr="00EB7A5B">
        <w:trPr>
          <w:jc w:val="center"/>
        </w:trPr>
        <w:tc>
          <w:tcPr>
            <w:tcW w:w="828" w:type="dxa"/>
            <w:vAlign w:val="center"/>
          </w:tcPr>
          <w:p w14:paraId="2E8C85FA" w14:textId="77777777" w:rsidR="00BD51F3" w:rsidRDefault="00000000">
            <w:r>
              <w:t>IV</w:t>
            </w:r>
          </w:p>
        </w:tc>
        <w:tc>
          <w:tcPr>
            <w:tcW w:w="6750" w:type="dxa"/>
            <w:vAlign w:val="center"/>
          </w:tcPr>
          <w:p w14:paraId="5FFCA64E" w14:textId="77777777" w:rsidR="00BD51F3" w:rsidRDefault="00000000">
            <w:r>
              <w:t>Maintenance strategies; corrective/preventive/predictive maintenance; FMEA; FTA; RCM; condition monitoring.</w:t>
            </w:r>
          </w:p>
        </w:tc>
        <w:tc>
          <w:tcPr>
            <w:tcW w:w="1080" w:type="dxa"/>
            <w:vAlign w:val="center"/>
          </w:tcPr>
          <w:p w14:paraId="7A84E58C" w14:textId="77777777" w:rsidR="00BD51F3" w:rsidRDefault="00000000">
            <w:r>
              <w:t>9</w:t>
            </w:r>
          </w:p>
        </w:tc>
        <w:tc>
          <w:tcPr>
            <w:tcW w:w="1782" w:type="dxa"/>
            <w:vAlign w:val="center"/>
          </w:tcPr>
          <w:p w14:paraId="576720E5" w14:textId="77777777" w:rsidR="00BD51F3" w:rsidRDefault="00000000">
            <w:r>
              <w:t>CO3,CO4</w:t>
            </w:r>
          </w:p>
        </w:tc>
      </w:tr>
      <w:tr w:rsidR="00BD51F3" w14:paraId="1ABC049C" w14:textId="77777777" w:rsidTr="00EB7A5B">
        <w:trPr>
          <w:jc w:val="center"/>
        </w:trPr>
        <w:tc>
          <w:tcPr>
            <w:tcW w:w="828" w:type="dxa"/>
            <w:vAlign w:val="center"/>
          </w:tcPr>
          <w:p w14:paraId="22581379" w14:textId="77777777" w:rsidR="00BD51F3" w:rsidRDefault="00000000">
            <w:r>
              <w:t>V</w:t>
            </w:r>
          </w:p>
        </w:tc>
        <w:tc>
          <w:tcPr>
            <w:tcW w:w="6750" w:type="dxa"/>
            <w:vAlign w:val="center"/>
          </w:tcPr>
          <w:p w14:paraId="27EFBD7C" w14:textId="77777777" w:rsidR="00BD51F3" w:rsidRDefault="00000000">
            <w:r>
              <w:t>Engineering optimization; objective functions; constraints; DOE; Taguchi; RSM overview; multi-criteria decision making.</w:t>
            </w:r>
          </w:p>
        </w:tc>
        <w:tc>
          <w:tcPr>
            <w:tcW w:w="1080" w:type="dxa"/>
            <w:vAlign w:val="center"/>
          </w:tcPr>
          <w:p w14:paraId="3344FE30" w14:textId="77777777" w:rsidR="00BD51F3" w:rsidRDefault="00000000">
            <w:r>
              <w:t>9</w:t>
            </w:r>
          </w:p>
        </w:tc>
        <w:tc>
          <w:tcPr>
            <w:tcW w:w="1782" w:type="dxa"/>
            <w:vAlign w:val="center"/>
          </w:tcPr>
          <w:p w14:paraId="78D83D7E" w14:textId="77777777" w:rsidR="00BD51F3" w:rsidRDefault="00000000">
            <w:r>
              <w:t>CO4,CO5</w:t>
            </w:r>
          </w:p>
        </w:tc>
      </w:tr>
    </w:tbl>
    <w:p w14:paraId="3A0995A3" w14:textId="77777777" w:rsidR="00BD51F3" w:rsidRDefault="00000000">
      <w:pPr>
        <w:pStyle w:val="Heading1"/>
      </w:pPr>
      <w:r>
        <w:t>Course Outcomes</w:t>
      </w:r>
    </w:p>
    <w:p w14:paraId="1CBE5433" w14:textId="77777777" w:rsidR="00BD51F3" w:rsidRDefault="00000000">
      <w:pPr>
        <w:pStyle w:val="ListBullet"/>
        <w:spacing w:after="40"/>
      </w:pPr>
      <w:r>
        <w:t>Apply basic quality tools to engineering processes.</w:t>
      </w:r>
    </w:p>
    <w:p w14:paraId="4CB0F507" w14:textId="77777777" w:rsidR="00BD51F3" w:rsidRDefault="00000000">
      <w:pPr>
        <w:pStyle w:val="ListBullet"/>
        <w:spacing w:after="40"/>
      </w:pPr>
      <w:r>
        <w:t>Construct and interpret control charts and capability indices.</w:t>
      </w:r>
    </w:p>
    <w:p w14:paraId="3BB4F8D7" w14:textId="77777777" w:rsidR="00BD51F3" w:rsidRDefault="00000000">
      <w:pPr>
        <w:pStyle w:val="ListBullet"/>
        <w:spacing w:after="40"/>
      </w:pPr>
      <w:r>
        <w:t>Calculate basic reliability and maintainability measures.</w:t>
      </w:r>
    </w:p>
    <w:p w14:paraId="28BB2E24" w14:textId="77777777" w:rsidR="00BD51F3" w:rsidRDefault="00000000">
      <w:pPr>
        <w:pStyle w:val="ListBullet"/>
        <w:spacing w:after="40"/>
      </w:pPr>
      <w:r>
        <w:t>Perform FMEA/FTA for an engineering system.</w:t>
      </w:r>
    </w:p>
    <w:p w14:paraId="2FE5F358" w14:textId="77777777" w:rsidR="00BD51F3" w:rsidRDefault="00000000">
      <w:pPr>
        <w:pStyle w:val="ListBullet"/>
        <w:spacing w:after="40"/>
      </w:pPr>
      <w:r>
        <w:t>Formulate a simple engineering optimization problem.</w:t>
      </w:r>
    </w:p>
    <w:p w14:paraId="23B54FC3" w14:textId="77777777" w:rsidR="00BD51F3" w:rsidRDefault="00000000">
      <w:pPr>
        <w:pStyle w:val="Heading1"/>
      </w:pPr>
      <w:r>
        <w:t>Suggested Practical / Field / Software Work</w:t>
      </w:r>
    </w:p>
    <w:p w14:paraId="7DC1A8AE" w14:textId="77777777" w:rsidR="00BD51F3" w:rsidRDefault="00000000">
      <w:pPr>
        <w:pStyle w:val="ListNumber"/>
        <w:spacing w:after="40"/>
      </w:pPr>
      <w:r>
        <w:t>Prepare Pareto and cause-effect diagrams.</w:t>
      </w:r>
    </w:p>
    <w:p w14:paraId="097107F0" w14:textId="77777777" w:rsidR="00BD51F3" w:rsidRDefault="00000000">
      <w:pPr>
        <w:pStyle w:val="ListNumber"/>
        <w:spacing w:after="40"/>
      </w:pPr>
      <w:r>
        <w:t>Construct an X-bar/R control chart.</w:t>
      </w:r>
    </w:p>
    <w:p w14:paraId="504A24E1" w14:textId="77777777" w:rsidR="00BD51F3" w:rsidRDefault="00000000">
      <w:pPr>
        <w:pStyle w:val="ListNumber"/>
        <w:spacing w:after="40"/>
      </w:pPr>
      <w:r>
        <w:t>Estimate MTBF and fit a simple reliability distribution.</w:t>
      </w:r>
    </w:p>
    <w:p w14:paraId="4775A966" w14:textId="77777777" w:rsidR="00BD51F3" w:rsidRDefault="00000000">
      <w:pPr>
        <w:pStyle w:val="ListNumber"/>
        <w:spacing w:after="40"/>
      </w:pPr>
      <w:r>
        <w:t>Prepare an FMEA for a machine.</w:t>
      </w:r>
    </w:p>
    <w:p w14:paraId="07F089D8" w14:textId="77777777" w:rsidR="00BD51F3" w:rsidRDefault="00000000">
      <w:pPr>
        <w:pStyle w:val="ListNumber"/>
        <w:spacing w:after="40"/>
      </w:pPr>
      <w:r>
        <w:t>Perform a Taguchi-based parameter optimization using spreadsheet/software.</w:t>
      </w:r>
    </w:p>
    <w:p w14:paraId="31E4EA81" w14:textId="77777777" w:rsidR="00BD51F3" w:rsidRDefault="00000000">
      <w:pPr>
        <w:pStyle w:val="Heading1"/>
      </w:pPr>
      <w:r>
        <w:t>Reference Books / Standards / Digital Resources</w:t>
      </w:r>
    </w:p>
    <w:p w14:paraId="360511D5" w14:textId="77777777" w:rsidR="00BD51F3" w:rsidRDefault="00000000">
      <w:pPr>
        <w:pStyle w:val="ListNumber"/>
        <w:spacing w:after="40"/>
      </w:pPr>
      <w:r>
        <w:t>Dale H. Besterfield, Quality Control, Pearson.</w:t>
      </w:r>
    </w:p>
    <w:p w14:paraId="7B89F057" w14:textId="77777777" w:rsidR="00BD51F3" w:rsidRDefault="00000000">
      <w:pPr>
        <w:pStyle w:val="ListNumber"/>
        <w:spacing w:after="40"/>
      </w:pPr>
      <w:r>
        <w:lastRenderedPageBreak/>
        <w:t>Charles E. Ebeling, An Introduction to Reliability and Maintainability Engineering.</w:t>
      </w:r>
    </w:p>
    <w:p w14:paraId="75D6433F" w14:textId="77777777" w:rsidR="00BD51F3" w:rsidRDefault="00000000">
      <w:pPr>
        <w:pStyle w:val="ListNumber"/>
        <w:spacing w:after="40"/>
      </w:pPr>
      <w:r>
        <w:t>John Moubray, Reliability-Centered Maintenance.</w:t>
      </w:r>
    </w:p>
    <w:p w14:paraId="37DEBBA7" w14:textId="77777777" w:rsidR="00BD51F3" w:rsidRDefault="00000000">
      <w:pPr>
        <w:pStyle w:val="ListNumber"/>
        <w:spacing w:after="40"/>
      </w:pPr>
      <w:r>
        <w:t>Montgomery, Design and Analysis of Experiments.</w:t>
      </w:r>
    </w:p>
    <w:p w14:paraId="76D1C191" w14:textId="77777777" w:rsidR="00BD51F3" w:rsidRDefault="00000000">
      <w:pPr>
        <w:pStyle w:val="ListNumber"/>
        <w:spacing w:after="40"/>
      </w:pPr>
      <w:r>
        <w:t>George Box, Statistics for Experimenters.</w:t>
      </w:r>
    </w:p>
    <w:p w14:paraId="67FBD7F3" w14:textId="77777777" w:rsidR="00BD51F3" w:rsidRDefault="00000000">
      <w:pPr>
        <w:pStyle w:val="Heading2"/>
      </w:pPr>
      <w:r>
        <w:t>Online Learning Resources (SWAYAM / NPTEL)</w:t>
      </w:r>
    </w:p>
    <w:p w14:paraId="43988448" w14:textId="77777777" w:rsidR="00BD51F3" w:rsidRDefault="00000000">
      <w:r>
        <w:rPr>
          <w:b/>
        </w:rPr>
        <w:t>Recommended supplementary online courses aligned with this course:</w:t>
      </w:r>
    </w:p>
    <w:p w14:paraId="4D17936D" w14:textId="77777777" w:rsidR="00BD51F3" w:rsidRDefault="00000000">
      <w:pPr>
        <w:pStyle w:val="ListBullet"/>
      </w:pPr>
      <w:hyperlink r:id="rId13">
        <w:r>
          <w:rPr>
            <w:color w:val="0563C1"/>
            <w:u w:val="single"/>
          </w:rPr>
          <w:t>Total Quality Management - I - IIT Kanpur</w:t>
        </w:r>
      </w:hyperlink>
      <w:r>
        <w:t xml:space="preserve"> - TQM, Kaizen, quality assurance, statistical concepts, process capability, SPC, acceptance sampling and ISO 9000.</w:t>
      </w:r>
    </w:p>
    <w:p w14:paraId="1C7F8B33" w14:textId="77777777" w:rsidR="00BD51F3" w:rsidRDefault="00000000">
      <w:pPr>
        <w:pStyle w:val="ListBullet"/>
      </w:pPr>
      <w:hyperlink r:id="rId14">
        <w:r>
          <w:rPr>
            <w:color w:val="0563C1"/>
            <w:u w:val="single"/>
          </w:rPr>
          <w:t>Reliability Engineering - NPTEL</w:t>
        </w:r>
      </w:hyperlink>
      <w:r>
        <w:t xml:space="preserve"> - Probability and statistics for reliability, distributions and reliability measures; suitable foundation for reliability analysis.</w:t>
      </w:r>
    </w:p>
    <w:p w14:paraId="640BEBC2" w14:textId="77777777" w:rsidR="00BD51F3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38604F36" w14:textId="77777777" w:rsidR="00BD51F3" w:rsidRDefault="00000000">
      <w:r>
        <w:br w:type="page"/>
      </w:r>
    </w:p>
    <w:p w14:paraId="61CBAD5F" w14:textId="77777777" w:rsidR="00BD51F3" w:rsidRDefault="00000000">
      <w:pPr>
        <w:pStyle w:val="Title"/>
      </w:pPr>
      <w:r>
        <w:lastRenderedPageBreak/>
        <w:t>SEMESTER VIII – MINOR801ET</w:t>
      </w:r>
    </w:p>
    <w:p w14:paraId="5DC6FEC9" w14:textId="77777777" w:rsidR="00BD51F3" w:rsidRDefault="00000000">
      <w:pPr>
        <w:jc w:val="center"/>
      </w:pPr>
      <w:r>
        <w:rPr>
          <w:b/>
          <w:sz w:val="32"/>
        </w:rPr>
        <w:t>Integrated Engineering Design Project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</w:tblGrid>
      <w:tr w:rsidR="00BD51F3" w14:paraId="132E27DB" w14:textId="77777777">
        <w:trPr>
          <w:jc w:val="center"/>
        </w:trPr>
        <w:tc>
          <w:tcPr>
            <w:tcW w:w="2045" w:type="dxa"/>
            <w:shd w:val="clear" w:color="auto" w:fill="D9EAF7"/>
          </w:tcPr>
          <w:p w14:paraId="362946BA" w14:textId="77777777" w:rsidR="00BD51F3" w:rsidRDefault="00000000">
            <w:r>
              <w:t>L–T–P</w:t>
            </w:r>
          </w:p>
        </w:tc>
        <w:tc>
          <w:tcPr>
            <w:tcW w:w="2045" w:type="dxa"/>
            <w:shd w:val="clear" w:color="auto" w:fill="D9EAF7"/>
          </w:tcPr>
          <w:p w14:paraId="688B2203" w14:textId="77777777" w:rsidR="00BD51F3" w:rsidRDefault="00000000">
            <w:r>
              <w:t>Credits</w:t>
            </w:r>
          </w:p>
        </w:tc>
        <w:tc>
          <w:tcPr>
            <w:tcW w:w="2045" w:type="dxa"/>
            <w:shd w:val="clear" w:color="auto" w:fill="D9EAF7"/>
          </w:tcPr>
          <w:p w14:paraId="3CA4C221" w14:textId="77777777" w:rsidR="00BD51F3" w:rsidRDefault="00000000">
            <w:r>
              <w:t>Teaching Hours</w:t>
            </w:r>
          </w:p>
        </w:tc>
        <w:tc>
          <w:tcPr>
            <w:tcW w:w="2045" w:type="dxa"/>
            <w:shd w:val="clear" w:color="auto" w:fill="D9EAF7"/>
          </w:tcPr>
          <w:p w14:paraId="17B83B31" w14:textId="77777777" w:rsidR="00BD51F3" w:rsidRDefault="00000000">
            <w:r>
              <w:t>Assessment</w:t>
            </w:r>
          </w:p>
        </w:tc>
        <w:tc>
          <w:tcPr>
            <w:tcW w:w="2045" w:type="dxa"/>
            <w:shd w:val="clear" w:color="auto" w:fill="D9EAF7"/>
          </w:tcPr>
          <w:p w14:paraId="11C37A0E" w14:textId="77777777" w:rsidR="00BD51F3" w:rsidRDefault="00000000">
            <w:r>
              <w:t>Course Category</w:t>
            </w:r>
          </w:p>
        </w:tc>
      </w:tr>
      <w:tr w:rsidR="00BD51F3" w14:paraId="3498D18E" w14:textId="77777777">
        <w:trPr>
          <w:jc w:val="center"/>
        </w:trPr>
        <w:tc>
          <w:tcPr>
            <w:tcW w:w="2045" w:type="dxa"/>
          </w:tcPr>
          <w:p w14:paraId="6CBBBBF2" w14:textId="77777777" w:rsidR="00BD51F3" w:rsidRDefault="00000000">
            <w:r>
              <w:t>0-0-6</w:t>
            </w:r>
          </w:p>
        </w:tc>
        <w:tc>
          <w:tcPr>
            <w:tcW w:w="2045" w:type="dxa"/>
          </w:tcPr>
          <w:p w14:paraId="79262660" w14:textId="77777777" w:rsidR="00BD51F3" w:rsidRDefault="00000000">
            <w:r>
              <w:t>3</w:t>
            </w:r>
          </w:p>
        </w:tc>
        <w:tc>
          <w:tcPr>
            <w:tcW w:w="2045" w:type="dxa"/>
          </w:tcPr>
          <w:p w14:paraId="479B2DA1" w14:textId="77777777" w:rsidR="00BD51F3" w:rsidRDefault="00000000">
            <w:r>
              <w:t>30+30 hours</w:t>
            </w:r>
          </w:p>
        </w:tc>
        <w:tc>
          <w:tcPr>
            <w:tcW w:w="2045" w:type="dxa"/>
          </w:tcPr>
          <w:p w14:paraId="273263F7" w14:textId="77777777" w:rsidR="00BD51F3" w:rsidRDefault="00000000">
            <w:r>
              <w:t>Theory / Internal + End-Sem</w:t>
            </w:r>
          </w:p>
        </w:tc>
        <w:tc>
          <w:tcPr>
            <w:tcW w:w="2045" w:type="dxa"/>
          </w:tcPr>
          <w:p w14:paraId="5331B27A" w14:textId="77777777" w:rsidR="00BD51F3" w:rsidRDefault="00000000">
            <w:r>
              <w:t>Minor Core</w:t>
            </w:r>
          </w:p>
        </w:tc>
      </w:tr>
    </w:tbl>
    <w:p w14:paraId="65AC0941" w14:textId="77777777" w:rsidR="00BD51F3" w:rsidRDefault="00000000">
      <w:pPr>
        <w:pStyle w:val="Heading1"/>
      </w:pPr>
      <w:r>
        <w:t>Course Objectives</w:t>
      </w:r>
    </w:p>
    <w:p w14:paraId="13EBE632" w14:textId="77777777" w:rsidR="00BD51F3" w:rsidRDefault="00000000">
      <w:pPr>
        <w:pStyle w:val="ListBullet"/>
        <w:spacing w:after="40"/>
      </w:pPr>
      <w:r>
        <w:t>Integrate knowledge from the Minor into a multidisciplinary engineering solution.</w:t>
      </w:r>
    </w:p>
    <w:p w14:paraId="5BEACF00" w14:textId="77777777" w:rsidR="00BD51F3" w:rsidRDefault="00000000">
      <w:pPr>
        <w:pStyle w:val="ListBullet"/>
        <w:spacing w:after="40"/>
      </w:pPr>
      <w:r>
        <w:t>Plan, design, simulate/build and evaluate a project.</w:t>
      </w:r>
    </w:p>
    <w:p w14:paraId="5A140DBD" w14:textId="77777777" w:rsidR="00BD51F3" w:rsidRDefault="00000000">
      <w:pPr>
        <w:pStyle w:val="ListBullet"/>
        <w:spacing w:after="40"/>
      </w:pPr>
      <w:r>
        <w:t>Use technical literature, standards, data and appropriate software.</w:t>
      </w:r>
    </w:p>
    <w:p w14:paraId="4E5FE43A" w14:textId="77777777" w:rsidR="00BD51F3" w:rsidRDefault="00000000">
      <w:pPr>
        <w:pStyle w:val="ListBullet"/>
        <w:spacing w:after="40"/>
      </w:pPr>
      <w:r>
        <w:t>Communicate the project through report, presentation and demonstration.</w:t>
      </w:r>
    </w:p>
    <w:p w14:paraId="4FC3535F" w14:textId="77777777" w:rsidR="00BD51F3" w:rsidRDefault="00000000">
      <w:pPr>
        <w:pStyle w:val="Heading1"/>
      </w:pPr>
      <w:r>
        <w:t>Detailed Syllabus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6390"/>
        <w:gridCol w:w="1260"/>
        <w:gridCol w:w="1674"/>
      </w:tblGrid>
      <w:tr w:rsidR="00BD51F3" w14:paraId="4CC7AF1F" w14:textId="77777777" w:rsidTr="00EB7A5B">
        <w:trPr>
          <w:tblHeader/>
          <w:jc w:val="center"/>
        </w:trPr>
        <w:tc>
          <w:tcPr>
            <w:tcW w:w="900" w:type="dxa"/>
            <w:shd w:val="clear" w:color="auto" w:fill="D9EAF7"/>
          </w:tcPr>
          <w:p w14:paraId="1362363C" w14:textId="77777777" w:rsidR="00BD51F3" w:rsidRDefault="00000000">
            <w:r>
              <w:t>Unit</w:t>
            </w:r>
          </w:p>
        </w:tc>
        <w:tc>
          <w:tcPr>
            <w:tcW w:w="6390" w:type="dxa"/>
            <w:shd w:val="clear" w:color="auto" w:fill="D9EAF7"/>
          </w:tcPr>
          <w:p w14:paraId="39C763A7" w14:textId="77777777" w:rsidR="00BD51F3" w:rsidRDefault="00000000">
            <w:r>
              <w:t>Detailed Contents</w:t>
            </w:r>
          </w:p>
        </w:tc>
        <w:tc>
          <w:tcPr>
            <w:tcW w:w="1260" w:type="dxa"/>
            <w:shd w:val="clear" w:color="auto" w:fill="D9EAF7"/>
          </w:tcPr>
          <w:p w14:paraId="3146DEED" w14:textId="77777777" w:rsidR="00BD51F3" w:rsidRDefault="00000000">
            <w:r>
              <w:t>Hours</w:t>
            </w:r>
          </w:p>
        </w:tc>
        <w:tc>
          <w:tcPr>
            <w:tcW w:w="1674" w:type="dxa"/>
            <w:shd w:val="clear" w:color="auto" w:fill="D9EAF7"/>
          </w:tcPr>
          <w:p w14:paraId="06E2FB19" w14:textId="77777777" w:rsidR="00BD51F3" w:rsidRDefault="00000000">
            <w:r>
              <w:t>CO</w:t>
            </w:r>
          </w:p>
        </w:tc>
      </w:tr>
      <w:tr w:rsidR="00BD51F3" w14:paraId="5B50D875" w14:textId="77777777" w:rsidTr="00EB7A5B">
        <w:trPr>
          <w:jc w:val="center"/>
        </w:trPr>
        <w:tc>
          <w:tcPr>
            <w:tcW w:w="900" w:type="dxa"/>
            <w:vAlign w:val="center"/>
          </w:tcPr>
          <w:p w14:paraId="23960537" w14:textId="77777777" w:rsidR="00BD51F3" w:rsidRDefault="00000000">
            <w:r>
              <w:t>I</w:t>
            </w:r>
          </w:p>
        </w:tc>
        <w:tc>
          <w:tcPr>
            <w:tcW w:w="6390" w:type="dxa"/>
            <w:vAlign w:val="center"/>
          </w:tcPr>
          <w:p w14:paraId="4D52D75C" w14:textId="77777777" w:rsidR="00BD51F3" w:rsidRDefault="00000000">
            <w:r>
              <w:t>Problem identification; literature/patent search; requirements; stakeholder analysis; project proposal; work breakdown and Gantt chart.</w:t>
            </w:r>
          </w:p>
        </w:tc>
        <w:tc>
          <w:tcPr>
            <w:tcW w:w="1260" w:type="dxa"/>
            <w:vAlign w:val="center"/>
          </w:tcPr>
          <w:p w14:paraId="7E1CD017" w14:textId="77777777" w:rsidR="00BD51F3" w:rsidRDefault="00000000">
            <w:r>
              <w:t>9</w:t>
            </w:r>
          </w:p>
        </w:tc>
        <w:tc>
          <w:tcPr>
            <w:tcW w:w="1674" w:type="dxa"/>
            <w:vAlign w:val="center"/>
          </w:tcPr>
          <w:p w14:paraId="3268033C" w14:textId="77777777" w:rsidR="00BD51F3" w:rsidRDefault="00000000">
            <w:r>
              <w:t>CO1</w:t>
            </w:r>
          </w:p>
        </w:tc>
      </w:tr>
      <w:tr w:rsidR="00BD51F3" w14:paraId="3615509B" w14:textId="77777777" w:rsidTr="00EB7A5B">
        <w:trPr>
          <w:jc w:val="center"/>
        </w:trPr>
        <w:tc>
          <w:tcPr>
            <w:tcW w:w="900" w:type="dxa"/>
            <w:vAlign w:val="center"/>
          </w:tcPr>
          <w:p w14:paraId="478CDB2B" w14:textId="77777777" w:rsidR="00BD51F3" w:rsidRDefault="00000000">
            <w:r>
              <w:t>II</w:t>
            </w:r>
          </w:p>
        </w:tc>
        <w:tc>
          <w:tcPr>
            <w:tcW w:w="6390" w:type="dxa"/>
            <w:vAlign w:val="center"/>
          </w:tcPr>
          <w:p w14:paraId="01C0D239" w14:textId="77777777" w:rsidR="00BD51F3" w:rsidRDefault="00000000">
            <w:r>
              <w:t>Concept generation; benchmarking; feasibility; design calculations; material/process selection; risk assessment.</w:t>
            </w:r>
          </w:p>
        </w:tc>
        <w:tc>
          <w:tcPr>
            <w:tcW w:w="1260" w:type="dxa"/>
            <w:vAlign w:val="center"/>
          </w:tcPr>
          <w:p w14:paraId="5D4D80C3" w14:textId="77777777" w:rsidR="00BD51F3" w:rsidRDefault="00000000">
            <w:r>
              <w:t>9</w:t>
            </w:r>
          </w:p>
        </w:tc>
        <w:tc>
          <w:tcPr>
            <w:tcW w:w="1674" w:type="dxa"/>
            <w:vAlign w:val="center"/>
          </w:tcPr>
          <w:p w14:paraId="0151B18E" w14:textId="77777777" w:rsidR="00BD51F3" w:rsidRDefault="00000000">
            <w:r>
              <w:t>CO1,CO2</w:t>
            </w:r>
          </w:p>
        </w:tc>
      </w:tr>
      <w:tr w:rsidR="00BD51F3" w14:paraId="5101262D" w14:textId="77777777" w:rsidTr="00EB7A5B">
        <w:trPr>
          <w:jc w:val="center"/>
        </w:trPr>
        <w:tc>
          <w:tcPr>
            <w:tcW w:w="900" w:type="dxa"/>
            <w:vAlign w:val="center"/>
          </w:tcPr>
          <w:p w14:paraId="6AC210BD" w14:textId="77777777" w:rsidR="00BD51F3" w:rsidRDefault="00000000">
            <w:r>
              <w:t>III</w:t>
            </w:r>
          </w:p>
        </w:tc>
        <w:tc>
          <w:tcPr>
            <w:tcW w:w="6390" w:type="dxa"/>
            <w:vAlign w:val="center"/>
          </w:tcPr>
          <w:p w14:paraId="32092470" w14:textId="77777777" w:rsidR="00BD51F3" w:rsidRDefault="00000000">
            <w:r>
              <w:t>CAD/simulation/prototype development; experimentation; data acquisition; design iteration.</w:t>
            </w:r>
          </w:p>
        </w:tc>
        <w:tc>
          <w:tcPr>
            <w:tcW w:w="1260" w:type="dxa"/>
            <w:vAlign w:val="center"/>
          </w:tcPr>
          <w:p w14:paraId="23C7A73E" w14:textId="77777777" w:rsidR="00BD51F3" w:rsidRDefault="00000000">
            <w:r>
              <w:t>12</w:t>
            </w:r>
          </w:p>
        </w:tc>
        <w:tc>
          <w:tcPr>
            <w:tcW w:w="1674" w:type="dxa"/>
            <w:vAlign w:val="center"/>
          </w:tcPr>
          <w:p w14:paraId="3D67C519" w14:textId="77777777" w:rsidR="00BD51F3" w:rsidRDefault="00000000">
            <w:r>
              <w:t>CO2,CO3</w:t>
            </w:r>
          </w:p>
        </w:tc>
      </w:tr>
      <w:tr w:rsidR="00BD51F3" w14:paraId="7CA8032A" w14:textId="77777777" w:rsidTr="00EB7A5B">
        <w:trPr>
          <w:jc w:val="center"/>
        </w:trPr>
        <w:tc>
          <w:tcPr>
            <w:tcW w:w="900" w:type="dxa"/>
            <w:vAlign w:val="center"/>
          </w:tcPr>
          <w:p w14:paraId="34225AE0" w14:textId="77777777" w:rsidR="00BD51F3" w:rsidRDefault="00000000">
            <w:r>
              <w:t>IV</w:t>
            </w:r>
          </w:p>
        </w:tc>
        <w:tc>
          <w:tcPr>
            <w:tcW w:w="6390" w:type="dxa"/>
            <w:vAlign w:val="center"/>
          </w:tcPr>
          <w:p w14:paraId="250504A4" w14:textId="77777777" w:rsidR="00BD51F3" w:rsidRDefault="00000000">
            <w:r>
              <w:t>Testing; verification/validation; quality; reliability; sustainability and lifecycle evaluation.</w:t>
            </w:r>
          </w:p>
        </w:tc>
        <w:tc>
          <w:tcPr>
            <w:tcW w:w="1260" w:type="dxa"/>
            <w:vAlign w:val="center"/>
          </w:tcPr>
          <w:p w14:paraId="4C8FC312" w14:textId="77777777" w:rsidR="00BD51F3" w:rsidRDefault="00000000">
            <w:r>
              <w:t>12</w:t>
            </w:r>
          </w:p>
        </w:tc>
        <w:tc>
          <w:tcPr>
            <w:tcW w:w="1674" w:type="dxa"/>
            <w:vAlign w:val="center"/>
          </w:tcPr>
          <w:p w14:paraId="423B6BEC" w14:textId="77777777" w:rsidR="00BD51F3" w:rsidRDefault="00000000">
            <w:r>
              <w:t>CO3,CO4</w:t>
            </w:r>
          </w:p>
        </w:tc>
      </w:tr>
      <w:tr w:rsidR="00BD51F3" w14:paraId="24532E46" w14:textId="77777777" w:rsidTr="00EB7A5B">
        <w:trPr>
          <w:jc w:val="center"/>
        </w:trPr>
        <w:tc>
          <w:tcPr>
            <w:tcW w:w="900" w:type="dxa"/>
            <w:vAlign w:val="center"/>
          </w:tcPr>
          <w:p w14:paraId="548E5892" w14:textId="77777777" w:rsidR="00BD51F3" w:rsidRDefault="00000000">
            <w:r>
              <w:t>V</w:t>
            </w:r>
          </w:p>
        </w:tc>
        <w:tc>
          <w:tcPr>
            <w:tcW w:w="6390" w:type="dxa"/>
            <w:vAlign w:val="center"/>
          </w:tcPr>
          <w:p w14:paraId="73E8ABAF" w14:textId="77777777" w:rsidR="00BD51F3" w:rsidRDefault="00000000">
            <w:r>
              <w:t>Technical report; drawings/code/data; poster/demo; presentation; viva and reflection.</w:t>
            </w:r>
          </w:p>
        </w:tc>
        <w:tc>
          <w:tcPr>
            <w:tcW w:w="1260" w:type="dxa"/>
            <w:vAlign w:val="center"/>
          </w:tcPr>
          <w:p w14:paraId="400F3FD3" w14:textId="77777777" w:rsidR="00BD51F3" w:rsidRDefault="00000000">
            <w:r>
              <w:t>3</w:t>
            </w:r>
          </w:p>
        </w:tc>
        <w:tc>
          <w:tcPr>
            <w:tcW w:w="1674" w:type="dxa"/>
            <w:vAlign w:val="center"/>
          </w:tcPr>
          <w:p w14:paraId="2410672F" w14:textId="77777777" w:rsidR="00BD51F3" w:rsidRDefault="00000000">
            <w:r>
              <w:t>CO5</w:t>
            </w:r>
          </w:p>
        </w:tc>
      </w:tr>
    </w:tbl>
    <w:p w14:paraId="2622EFC0" w14:textId="77777777" w:rsidR="00BD51F3" w:rsidRDefault="00000000">
      <w:pPr>
        <w:pStyle w:val="Heading1"/>
      </w:pPr>
      <w:r>
        <w:t>Course Outcomes</w:t>
      </w:r>
    </w:p>
    <w:p w14:paraId="255454B2" w14:textId="77777777" w:rsidR="00BD51F3" w:rsidRDefault="00000000">
      <w:pPr>
        <w:pStyle w:val="ListBullet"/>
        <w:spacing w:after="40"/>
      </w:pPr>
      <w:r>
        <w:t>Define a real engineering problem and measurable requirements.</w:t>
      </w:r>
    </w:p>
    <w:p w14:paraId="2F41F021" w14:textId="77777777" w:rsidR="00BD51F3" w:rsidRDefault="00000000">
      <w:pPr>
        <w:pStyle w:val="ListBullet"/>
        <w:spacing w:after="40"/>
      </w:pPr>
      <w:r>
        <w:t>Develop and justify an engineering concept.</w:t>
      </w:r>
    </w:p>
    <w:p w14:paraId="0FA5F610" w14:textId="77777777" w:rsidR="00BD51F3" w:rsidRDefault="00000000">
      <w:pPr>
        <w:pStyle w:val="ListBullet"/>
        <w:spacing w:after="40"/>
      </w:pPr>
      <w:r>
        <w:t>Implement a prototype, simulation or experimental study.</w:t>
      </w:r>
    </w:p>
    <w:p w14:paraId="6CDD6FA5" w14:textId="77777777" w:rsidR="00BD51F3" w:rsidRDefault="00000000">
      <w:pPr>
        <w:pStyle w:val="ListBullet"/>
        <w:spacing w:after="40"/>
      </w:pPr>
      <w:r>
        <w:t>Validate performance using engineering evidence.</w:t>
      </w:r>
    </w:p>
    <w:p w14:paraId="0610F0C0" w14:textId="77777777" w:rsidR="00BD51F3" w:rsidRDefault="00000000">
      <w:pPr>
        <w:pStyle w:val="ListBullet"/>
        <w:spacing w:after="40"/>
      </w:pPr>
      <w:r>
        <w:t>Present a professional technical report and demonstration.</w:t>
      </w:r>
    </w:p>
    <w:p w14:paraId="52F0A720" w14:textId="77777777" w:rsidR="00BD51F3" w:rsidRDefault="00000000">
      <w:pPr>
        <w:pStyle w:val="Heading1"/>
      </w:pPr>
      <w:r>
        <w:t>Suggested Practical / Field / Software Work</w:t>
      </w:r>
    </w:p>
    <w:p w14:paraId="75486B5C" w14:textId="77777777" w:rsidR="00BD51F3" w:rsidRDefault="00000000">
      <w:pPr>
        <w:pStyle w:val="ListNumber"/>
        <w:spacing w:after="40"/>
      </w:pPr>
      <w:r>
        <w:t>Approved project in smart manufacturing, robotics, AM, CAD/CAE, quality/reliability, energy efficiency or sustainable engineering.</w:t>
      </w:r>
    </w:p>
    <w:p w14:paraId="764BA879" w14:textId="77777777" w:rsidR="00BD51F3" w:rsidRDefault="00000000">
      <w:pPr>
        <w:pStyle w:val="ListNumber"/>
        <w:spacing w:after="40"/>
      </w:pPr>
      <w:r>
        <w:t>Mandatory proposal and review.</w:t>
      </w:r>
    </w:p>
    <w:p w14:paraId="4F8B1421" w14:textId="77777777" w:rsidR="00BD51F3" w:rsidRDefault="00000000">
      <w:pPr>
        <w:pStyle w:val="ListNumber"/>
        <w:spacing w:after="40"/>
      </w:pPr>
      <w:r>
        <w:t>Final report, poster, demonstration and viva.</w:t>
      </w:r>
    </w:p>
    <w:p w14:paraId="25901EAA" w14:textId="77777777" w:rsidR="00BD51F3" w:rsidRDefault="00000000">
      <w:pPr>
        <w:pStyle w:val="Heading1"/>
      </w:pPr>
      <w:r>
        <w:t>Reference Books / Standards / Digital Resources</w:t>
      </w:r>
    </w:p>
    <w:p w14:paraId="24F53015" w14:textId="77777777" w:rsidR="00BD51F3" w:rsidRDefault="00000000">
      <w:pPr>
        <w:pStyle w:val="ListNumber"/>
        <w:spacing w:after="40"/>
      </w:pPr>
      <w:r>
        <w:t>Relevant standards and manufacturer documentation.</w:t>
      </w:r>
    </w:p>
    <w:p w14:paraId="6D4264AD" w14:textId="77777777" w:rsidR="00BD51F3" w:rsidRDefault="00000000">
      <w:pPr>
        <w:pStyle w:val="ListNumber"/>
        <w:spacing w:after="40"/>
      </w:pPr>
      <w:r>
        <w:t>Project-specific peer-reviewed journal and conference papers.</w:t>
      </w:r>
    </w:p>
    <w:p w14:paraId="271D32E4" w14:textId="77777777" w:rsidR="00BD51F3" w:rsidRDefault="00000000">
      <w:pPr>
        <w:pStyle w:val="ListNumber"/>
        <w:spacing w:after="40"/>
      </w:pPr>
      <w:r>
        <w:lastRenderedPageBreak/>
        <w:t>Institution-approved patent/database resources.</w:t>
      </w:r>
    </w:p>
    <w:p w14:paraId="263619FD" w14:textId="77777777" w:rsidR="00BD51F3" w:rsidRDefault="00000000">
      <w:pPr>
        <w:pStyle w:val="Heading2"/>
      </w:pPr>
      <w:r>
        <w:t>Online Learning Resources (SWAYAM / NPTEL)</w:t>
      </w:r>
    </w:p>
    <w:p w14:paraId="048FCB7E" w14:textId="77777777" w:rsidR="00BD51F3" w:rsidRDefault="00000000">
      <w:r>
        <w:rPr>
          <w:b/>
        </w:rPr>
        <w:t>Recommended supplementary online courses aligned with this course:</w:t>
      </w:r>
    </w:p>
    <w:p w14:paraId="1B7E4651" w14:textId="77777777" w:rsidR="00BD51F3" w:rsidRDefault="00000000">
      <w:pPr>
        <w:pStyle w:val="ListBullet"/>
      </w:pPr>
      <w:hyperlink r:id="rId15">
        <w:r>
          <w:rPr>
            <w:color w:val="0563C1"/>
            <w:u w:val="single"/>
          </w:rPr>
          <w:t>Principles of Engineering System Design - IIT Madras</w:t>
        </w:r>
      </w:hyperlink>
      <w:r>
        <w:t xml:space="preserve"> - Project problem definition, requirements and system architecture.</w:t>
      </w:r>
    </w:p>
    <w:p w14:paraId="565C44FA" w14:textId="77777777" w:rsidR="00BD51F3" w:rsidRDefault="00000000">
      <w:pPr>
        <w:pStyle w:val="ListBullet"/>
      </w:pPr>
      <w:hyperlink r:id="rId16">
        <w:r>
          <w:rPr>
            <w:color w:val="0563C1"/>
            <w:u w:val="single"/>
          </w:rPr>
          <w:t>Computer Aided Design and Manufacturing - IIT Delhi</w:t>
        </w:r>
      </w:hyperlink>
      <w:r>
        <w:t xml:space="preserve"> - Project CAD/CAE modelling and design documentation.</w:t>
      </w:r>
    </w:p>
    <w:p w14:paraId="2CCF0376" w14:textId="77777777" w:rsidR="00BD51F3" w:rsidRDefault="00000000">
      <w:pPr>
        <w:pStyle w:val="ListBullet"/>
      </w:pPr>
      <w:hyperlink r:id="rId17">
        <w:r>
          <w:rPr>
            <w:color w:val="0563C1"/>
            <w:u w:val="single"/>
          </w:rPr>
          <w:t>Fundamentals of Additive Manufacturing Technologies - IIT Guwahati</w:t>
        </w:r>
      </w:hyperlink>
      <w:r>
        <w:t xml:space="preserve"> - Prototype/AM workflow where additive manufacturing is selected.</w:t>
      </w:r>
    </w:p>
    <w:p w14:paraId="1CC49B23" w14:textId="77777777" w:rsidR="00BD51F3" w:rsidRDefault="00000000">
      <w:pPr>
        <w:pStyle w:val="ListBullet"/>
      </w:pPr>
      <w:hyperlink r:id="rId18">
        <w:r>
          <w:rPr>
            <w:color w:val="0563C1"/>
            <w:u w:val="single"/>
          </w:rPr>
          <w:t>Robotics - IIT Bombay</w:t>
        </w:r>
      </w:hyperlink>
      <w:r>
        <w:t xml:space="preserve"> - Robotics/mechatronics project support.</w:t>
      </w:r>
    </w:p>
    <w:p w14:paraId="3D805C51" w14:textId="77777777" w:rsidR="00BD51F3" w:rsidRDefault="00000000">
      <w:pPr>
        <w:pStyle w:val="ListBullet"/>
      </w:pPr>
      <w:hyperlink r:id="rId19">
        <w:r>
          <w:rPr>
            <w:color w:val="0563C1"/>
            <w:u w:val="single"/>
          </w:rPr>
          <w:t>Industrial Automation and Control - IIT Kharagpur</w:t>
        </w:r>
      </w:hyperlink>
      <w:r>
        <w:t xml:space="preserve"> - Automation/PLC/control project support.</w:t>
      </w:r>
    </w:p>
    <w:p w14:paraId="006257A9" w14:textId="77777777" w:rsidR="00BD51F3" w:rsidRDefault="00000000">
      <w:pPr>
        <w:pStyle w:val="ListBullet"/>
      </w:pPr>
      <w:hyperlink r:id="rId20">
        <w:r>
          <w:rPr>
            <w:color w:val="0563C1"/>
            <w:u w:val="single"/>
          </w:rPr>
          <w:t>Total Quality Management - I - IIT Kanpur</w:t>
        </w:r>
      </w:hyperlink>
      <w:r>
        <w:t xml:space="preserve"> - Quality planning and process-improvement support.</w:t>
      </w:r>
    </w:p>
    <w:p w14:paraId="57C9A5C4" w14:textId="77777777" w:rsidR="00BD51F3" w:rsidRDefault="00000000">
      <w:pPr>
        <w:pStyle w:val="ListBullet"/>
      </w:pPr>
      <w:hyperlink r:id="rId21">
        <w:r>
          <w:rPr>
            <w:color w:val="0563C1"/>
            <w:u w:val="single"/>
          </w:rPr>
          <w:t>Reliability Engineering - NPTEL</w:t>
        </w:r>
      </w:hyperlink>
      <w:r>
        <w:t xml:space="preserve"> - Reliability analysis support.</w:t>
      </w:r>
    </w:p>
    <w:p w14:paraId="6DE932F5" w14:textId="77777777" w:rsidR="00BD51F3" w:rsidRDefault="00000000">
      <w:r>
        <w:rPr>
          <w:b/>
        </w:rPr>
        <w:t xml:space="preserve">Note: </w:t>
      </w:r>
      <w:r>
        <w:t>These resources are supplementary. Course availability, enrolment and certification/examination dates may change by session; students should check the linked NPTEL/SWAYAM page for the current offering.</w:t>
      </w:r>
    </w:p>
    <w:p w14:paraId="2654D8AB" w14:textId="77777777" w:rsidR="00BD51F3" w:rsidRDefault="00000000">
      <w:r>
        <w:br w:type="page"/>
      </w:r>
    </w:p>
    <w:p w14:paraId="2008CEBF" w14:textId="77777777" w:rsidR="00BD51F3" w:rsidRDefault="00000000">
      <w:pPr>
        <w:pStyle w:val="Heading1"/>
      </w:pPr>
      <w:r>
        <w:lastRenderedPageBreak/>
        <w:t>Programme-Level Guidelines</w:t>
      </w:r>
    </w:p>
    <w:p w14:paraId="0CF038D3" w14:textId="77777777" w:rsidR="00BD51F3" w:rsidRDefault="00000000">
      <w:pPr>
        <w:pStyle w:val="Heading2"/>
      </w:pPr>
      <w:r>
        <w:t>Eligibility</w:t>
      </w:r>
    </w:p>
    <w:p w14:paraId="76C0BC68" w14:textId="77777777" w:rsidR="00BD51F3" w:rsidRDefault="00000000">
      <w:r>
        <w:t>Students of B.E./B.Tech./equivalent undergraduate engineering and technology programmes, subject to institutional eligibility and the academic regulations of the affiliating University.</w:t>
      </w:r>
    </w:p>
    <w:p w14:paraId="5B08E61A" w14:textId="77777777" w:rsidR="00BD51F3" w:rsidRDefault="00000000">
      <w:pPr>
        <w:pStyle w:val="Heading2"/>
      </w:pPr>
      <w:r>
        <w:t>Suggested Evaluation</w:t>
      </w:r>
    </w:p>
    <w:p w14:paraId="7F706B41" w14:textId="77777777" w:rsidR="00BD51F3" w:rsidRDefault="00000000">
      <w:pPr>
        <w:pStyle w:val="ListBullet"/>
        <w:spacing w:after="40"/>
      </w:pPr>
      <w:r>
        <w:t>Continuous Internal Evaluation: 40% through quizzes, assignments, case studies, presentations, laboratory/field work and mid-semester examination.</w:t>
      </w:r>
    </w:p>
    <w:p w14:paraId="16CF8777" w14:textId="77777777" w:rsidR="00BD51F3" w:rsidRDefault="00000000">
      <w:pPr>
        <w:pStyle w:val="ListBullet"/>
        <w:spacing w:after="40"/>
      </w:pPr>
      <w:r>
        <w:t>End-Semester Examination: 60% for theory courses, subject to university regulations.</w:t>
      </w:r>
    </w:p>
    <w:p w14:paraId="328C949B" w14:textId="77777777" w:rsidR="00BD51F3" w:rsidRDefault="00000000">
      <w:pPr>
        <w:pStyle w:val="ListBullet"/>
        <w:spacing w:after="40"/>
      </w:pPr>
      <w:r>
        <w:t>Practical/project components shall be evaluated through performance, record, viva, report and presentation.</w:t>
      </w:r>
    </w:p>
    <w:p w14:paraId="562DD6DF" w14:textId="77777777" w:rsidR="00BD51F3" w:rsidRDefault="00000000">
      <w:pPr>
        <w:pStyle w:val="ListBullet"/>
        <w:spacing w:after="40"/>
      </w:pPr>
      <w:r>
        <w:t>Attendance, minimum pass marks and progression requirements shall follow the prevailing university regulations.</w:t>
      </w:r>
    </w:p>
    <w:p w14:paraId="37991DAD" w14:textId="77777777" w:rsidR="00BD51F3" w:rsidRDefault="00000000">
      <w:pPr>
        <w:pStyle w:val="Heading2"/>
      </w:pPr>
      <w:r>
        <w:t>Teaching-Learning Approach</w:t>
      </w:r>
    </w:p>
    <w:p w14:paraId="08144892" w14:textId="77777777" w:rsidR="00BD51F3" w:rsidRDefault="00000000">
      <w:pPr>
        <w:pStyle w:val="ListBullet"/>
        <w:spacing w:after="40"/>
      </w:pPr>
      <w:r>
        <w:t>Interactive lectures supported by demonstrations, case studies and contemporary engineering examples.</w:t>
      </w:r>
    </w:p>
    <w:p w14:paraId="0D30D0E6" w14:textId="77777777" w:rsidR="00BD51F3" w:rsidRDefault="00000000">
      <w:pPr>
        <w:pStyle w:val="ListBullet"/>
        <w:spacing w:after="40"/>
      </w:pPr>
      <w:r>
        <w:t>Use of industry-standard/open-source software wherever feasible.</w:t>
      </w:r>
    </w:p>
    <w:p w14:paraId="24CAC273" w14:textId="77777777" w:rsidR="00BD51F3" w:rsidRDefault="00000000">
      <w:pPr>
        <w:pStyle w:val="ListBullet"/>
        <w:spacing w:after="40"/>
      </w:pPr>
      <w:r>
        <w:t>Mini assignments based on real engineering data/problems.</w:t>
      </w:r>
    </w:p>
    <w:p w14:paraId="119286C7" w14:textId="77777777" w:rsidR="00BD51F3" w:rsidRDefault="00000000">
      <w:pPr>
        <w:pStyle w:val="ListBullet"/>
        <w:spacing w:after="40"/>
      </w:pPr>
      <w:r>
        <w:t>Guest lectures/industry interaction may be incorporated without altering the approved course outcomes.</w:t>
      </w:r>
    </w:p>
    <w:p w14:paraId="3E5C26D5" w14:textId="6C0E1085" w:rsidR="00BD51F3" w:rsidRDefault="00BD51F3"/>
    <w:sectPr w:rsidR="00BD51F3" w:rsidSect="009E4BD8">
      <w:footerReference w:type="default" r:id="rId22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57AD7" w14:textId="77777777" w:rsidR="009E4BD8" w:rsidRDefault="009E4BD8">
      <w:pPr>
        <w:spacing w:after="0" w:line="240" w:lineRule="auto"/>
      </w:pPr>
      <w:r>
        <w:separator/>
      </w:r>
    </w:p>
  </w:endnote>
  <w:endnote w:type="continuationSeparator" w:id="0">
    <w:p w14:paraId="1232B380" w14:textId="77777777" w:rsidR="009E4BD8" w:rsidRDefault="009E4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3836C" w14:textId="77777777" w:rsidR="00BD51F3" w:rsidRDefault="00000000">
    <w:pPr>
      <w:pStyle w:val="Footer"/>
      <w:jc w:val="center"/>
    </w:pPr>
    <w:r>
      <w:t xml:space="preserve">Minor Degree Curriculum | IEM Kolkata – Salt Lake Campus | </w:t>
    </w:r>
    <w:r>
      <w:fldChar w:fldCharType="begin"/>
    </w:r>
    <w:r>
      <w:instrText xml:space="preserve"> PAGE </w:instrText>
    </w:r>
    <w:r w:rsidR="00EB7A5B">
      <w:fldChar w:fldCharType="separate"/>
    </w:r>
    <w:r w:rsidR="00EB7A5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F4D18" w14:textId="77777777" w:rsidR="009E4BD8" w:rsidRDefault="009E4BD8">
      <w:pPr>
        <w:spacing w:after="0" w:line="240" w:lineRule="auto"/>
      </w:pPr>
      <w:r>
        <w:separator/>
      </w:r>
    </w:p>
  </w:footnote>
  <w:footnote w:type="continuationSeparator" w:id="0">
    <w:p w14:paraId="42DE07EF" w14:textId="77777777" w:rsidR="009E4BD8" w:rsidRDefault="009E4B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645393">
    <w:abstractNumId w:val="8"/>
  </w:num>
  <w:num w:numId="2" w16cid:durableId="804128004">
    <w:abstractNumId w:val="6"/>
  </w:num>
  <w:num w:numId="3" w16cid:durableId="1269461101">
    <w:abstractNumId w:val="5"/>
  </w:num>
  <w:num w:numId="4" w16cid:durableId="1707175815">
    <w:abstractNumId w:val="4"/>
  </w:num>
  <w:num w:numId="5" w16cid:durableId="1105881760">
    <w:abstractNumId w:val="7"/>
  </w:num>
  <w:num w:numId="6" w16cid:durableId="925770877">
    <w:abstractNumId w:val="3"/>
  </w:num>
  <w:num w:numId="7" w16cid:durableId="372312709">
    <w:abstractNumId w:val="2"/>
  </w:num>
  <w:num w:numId="8" w16cid:durableId="1409379074">
    <w:abstractNumId w:val="1"/>
  </w:num>
  <w:num w:numId="9" w16cid:durableId="223495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C7D74"/>
    <w:rsid w:val="009E4BD8"/>
    <w:rsid w:val="00AA1D8D"/>
    <w:rsid w:val="00B47730"/>
    <w:rsid w:val="00BD51F3"/>
    <w:rsid w:val="00CB0664"/>
    <w:rsid w:val="00EB7A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285FA9"/>
  <w14:defaultImageDpi w14:val="300"/>
  <w15:docId w15:val="{71BB313E-E268-487F-92E9-E061D26B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tel.ac.in/courses/107106009" TargetMode="External"/><Relationship Id="rId13" Type="http://schemas.openxmlformats.org/officeDocument/2006/relationships/hyperlink" Target="https://nptel.ac.in/courses/110104080" TargetMode="External"/><Relationship Id="rId18" Type="http://schemas.openxmlformats.org/officeDocument/2006/relationships/hyperlink" Target="https://nptel.ac.in/courses/112101099" TargetMode="External"/><Relationship Id="rId3" Type="http://schemas.openxmlformats.org/officeDocument/2006/relationships/styles" Target="styles.xml"/><Relationship Id="rId21" Type="http://schemas.openxmlformats.org/officeDocument/2006/relationships/hyperlink" Target="https://nptel.ac.in/courses/10610523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nptel.ac.in/courses/108105062" TargetMode="External"/><Relationship Id="rId17" Type="http://schemas.openxmlformats.org/officeDocument/2006/relationships/hyperlink" Target="https://nptel.ac.in/courses/11210330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ptel.ac.in/courses/112102101" TargetMode="External"/><Relationship Id="rId20" Type="http://schemas.openxmlformats.org/officeDocument/2006/relationships/hyperlink" Target="https://nptel.ac.in/courses/11010408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ptel.ac.in/courses/112101099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nptel.ac.in/courses/107106009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nptel.ac.in/courses/112103306" TargetMode="External"/><Relationship Id="rId19" Type="http://schemas.openxmlformats.org/officeDocument/2006/relationships/hyperlink" Target="https://nptel.ac.in/courses/108105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ptel.ac.in/courses/112102101" TargetMode="External"/><Relationship Id="rId14" Type="http://schemas.openxmlformats.org/officeDocument/2006/relationships/hyperlink" Target="https://nptel.ac.in/courses/106105239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2877</Words>
  <Characters>16403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Bikash Choudhuri</cp:lastModifiedBy>
  <cp:revision>2</cp:revision>
  <dcterms:created xsi:type="dcterms:W3CDTF">2013-12-23T23:15:00Z</dcterms:created>
  <dcterms:modified xsi:type="dcterms:W3CDTF">2026-10-05T06:59:00Z</dcterms:modified>
  <cp:category/>
</cp:coreProperties>
</file>